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0AE" w:rsidRDefault="007850AE" w:rsidP="007850AE">
      <w:pPr>
        <w:spacing w:line="276" w:lineRule="auto"/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7850AE" w:rsidRDefault="007850AE" w:rsidP="007850AE">
      <w:pPr>
        <w:autoSpaceDE w:val="0"/>
        <w:autoSpaceDN w:val="0"/>
        <w:adjustRightInd w:val="0"/>
        <w:spacing w:line="276" w:lineRule="auto"/>
        <w:ind w:firstLine="500"/>
        <w:jc w:val="both"/>
        <w:rPr>
          <w:b/>
          <w:u w:val="single"/>
        </w:rPr>
      </w:pPr>
      <w:r>
        <w:rPr>
          <w:bCs/>
        </w:rPr>
        <w:t xml:space="preserve">Настоящий учебный план основной профессиональной образовательной программы </w:t>
      </w:r>
      <w:r>
        <w:t xml:space="preserve">среднего профессионального образования </w:t>
      </w:r>
      <w:r w:rsidRPr="00026627">
        <w:t>Г</w:t>
      </w:r>
      <w:r>
        <w:t>Б</w:t>
      </w:r>
      <w:r w:rsidRPr="00026627">
        <w:t>ОУ СПО РК «</w:t>
      </w:r>
      <w:proofErr w:type="spellStart"/>
      <w:r w:rsidRPr="00026627">
        <w:t>Костомукшский</w:t>
      </w:r>
      <w:proofErr w:type="spellEnd"/>
      <w:r w:rsidRPr="00026627">
        <w:t xml:space="preserve"> политехнический колледж» </w:t>
      </w:r>
      <w:r>
        <w:t>разработан на основе Федерального государственного образовательного стандарта по специальности среднего профессионального образования (далее – СПО), утвержденного приказом Министерства образования и</w:t>
      </w:r>
      <w:r w:rsidR="00547E72">
        <w:t xml:space="preserve"> науки Российской Федерации № 383_ от 22.04.2014</w:t>
      </w:r>
      <w:r w:rsidR="005E71E6">
        <w:t xml:space="preserve"> </w:t>
      </w:r>
      <w:r>
        <w:t xml:space="preserve">г по специальности среднего профессионального образования </w:t>
      </w:r>
      <w:r w:rsidR="005E71E6">
        <w:t>23.02.03</w:t>
      </w:r>
      <w:r w:rsidRPr="007850AE">
        <w:t xml:space="preserve"> Техническое обслуживание и ремонт автомобильного транспорта.</w:t>
      </w:r>
    </w:p>
    <w:p w:rsidR="00547E72" w:rsidRPr="00547E72" w:rsidRDefault="00547E72" w:rsidP="00547E72">
      <w:pPr>
        <w:shd w:val="clear" w:color="auto" w:fill="FFFFFF"/>
        <w:ind w:firstLine="567"/>
        <w:contextualSpacing/>
        <w:jc w:val="both"/>
      </w:pPr>
      <w:r w:rsidRPr="00547E72">
        <w:t xml:space="preserve">Организация образовательного процесса осуществляется в соответствии расписанием учебных занятий по специальности. </w:t>
      </w:r>
    </w:p>
    <w:p w:rsidR="007850AE" w:rsidRDefault="007850AE" w:rsidP="00547E72">
      <w:pPr>
        <w:autoSpaceDE w:val="0"/>
        <w:autoSpaceDN w:val="0"/>
        <w:adjustRightInd w:val="0"/>
        <w:ind w:firstLine="500"/>
        <w:jc w:val="both"/>
      </w:pPr>
      <w:r>
        <w:t xml:space="preserve"> Продолжительность занятий – 45 мин. </w:t>
      </w:r>
    </w:p>
    <w:p w:rsidR="007850AE" w:rsidRDefault="007850AE" w:rsidP="007850AE">
      <w:pPr>
        <w:autoSpaceDE w:val="0"/>
        <w:autoSpaceDN w:val="0"/>
        <w:adjustRightInd w:val="0"/>
        <w:spacing w:line="276" w:lineRule="auto"/>
        <w:jc w:val="both"/>
      </w:pPr>
      <w:r>
        <w:t xml:space="preserve">Максимальный объем учебной нагрузки обучающихся составляет 54 академических часа в неделю, включая все виды аудиторной и внеаудиторной учебной работы, при этом максимальный объем обязательной аудиторной учебной нагрузки </w:t>
      </w:r>
      <w:proofErr w:type="gramStart"/>
      <w:r>
        <w:t xml:space="preserve">обучающихся </w:t>
      </w:r>
      <w:r>
        <w:rPr>
          <w:bCs/>
        </w:rPr>
        <w:t xml:space="preserve"> </w:t>
      </w:r>
      <w:r>
        <w:t>составляет</w:t>
      </w:r>
      <w:proofErr w:type="gramEnd"/>
      <w:r>
        <w:t xml:space="preserve"> 36 академических часов в неделю. </w:t>
      </w:r>
    </w:p>
    <w:p w:rsidR="007850AE" w:rsidRDefault="007850AE" w:rsidP="007850AE">
      <w:pPr>
        <w:spacing w:line="276" w:lineRule="auto"/>
        <w:jc w:val="both"/>
      </w:pPr>
      <w:r>
        <w:t>В период обучения с юношами проводятся учебные сборы.</w:t>
      </w:r>
    </w:p>
    <w:p w:rsidR="007850AE" w:rsidRDefault="007850AE" w:rsidP="00547E72">
      <w:pPr>
        <w:spacing w:line="276" w:lineRule="auto"/>
        <w:ind w:firstLine="709"/>
        <w:jc w:val="both"/>
      </w:pPr>
      <w:r>
        <w:t>Выполнение курсового проекта рассматривается как вид учебной работы по дисциплинам: «Техническое обслуживание и ремонт автомобильного транспорта», «</w:t>
      </w:r>
      <w:r w:rsidR="00547E72">
        <w:t xml:space="preserve">Устройство автомобилей». </w:t>
      </w:r>
      <w:r>
        <w:t>Выполнение курсового проекта реализуется в пределах времени, отведенного на изучение дисциплин.</w:t>
      </w:r>
    </w:p>
    <w:p w:rsidR="007850AE" w:rsidRDefault="007850AE" w:rsidP="00547E72">
      <w:pPr>
        <w:spacing w:line="276" w:lineRule="auto"/>
        <w:ind w:firstLine="709"/>
        <w:jc w:val="both"/>
      </w:pPr>
      <w:r>
        <w:t xml:space="preserve">Практика является обязательным разделом ОПОП. Она представляет собой вид учебных занятий, обеспечивающих практико-ориентированную подготовку обучающихся. При реализации ОПОП предусматриваются следующие виды практик: учебная </w:t>
      </w:r>
      <w:r w:rsidR="00547E72">
        <w:t>практика</w:t>
      </w:r>
      <w:r>
        <w:t xml:space="preserve"> и производственная</w:t>
      </w:r>
      <w:r w:rsidR="00547E72">
        <w:t xml:space="preserve"> практика (</w:t>
      </w:r>
      <w:r w:rsidR="00547E72" w:rsidRPr="00547E72">
        <w:t>по профилю специальности</w:t>
      </w:r>
      <w:r w:rsidR="00547E72">
        <w:t>)</w:t>
      </w:r>
      <w:r>
        <w:t>.</w:t>
      </w:r>
    </w:p>
    <w:p w:rsidR="007850AE" w:rsidRDefault="007850AE" w:rsidP="007850AE">
      <w:pPr>
        <w:spacing w:line="276" w:lineRule="auto"/>
        <w:ind w:firstLine="709"/>
        <w:jc w:val="both"/>
      </w:pPr>
      <w:r>
        <w:t>Учебная практика и производственная практика проводятся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7850AE" w:rsidRDefault="007850AE" w:rsidP="007850AE">
      <w:pPr>
        <w:spacing w:line="276" w:lineRule="auto"/>
        <w:ind w:firstLine="709"/>
        <w:jc w:val="both"/>
      </w:pPr>
      <w:r>
        <w:t>Производственная практика состоит из двух этапов: практики по профилю специальности и преддипломной.</w:t>
      </w:r>
    </w:p>
    <w:p w:rsidR="007850AE" w:rsidRDefault="007850AE" w:rsidP="007850AE">
      <w:pPr>
        <w:spacing w:line="276" w:lineRule="auto"/>
        <w:ind w:firstLine="709"/>
        <w:jc w:val="both"/>
      </w:pPr>
      <w:r>
        <w:t xml:space="preserve">Производственная практика проводится в организациях автомобильного транспортного комплекса города и </w:t>
      </w:r>
      <w:r w:rsidR="00547E72">
        <w:t>района</w:t>
      </w:r>
      <w:r>
        <w:t>.</w:t>
      </w:r>
    </w:p>
    <w:p w:rsidR="007850AE" w:rsidRDefault="007850AE" w:rsidP="007850AE">
      <w:pPr>
        <w:spacing w:line="276" w:lineRule="auto"/>
        <w:jc w:val="both"/>
        <w:rPr>
          <w:b/>
          <w:bCs/>
        </w:rPr>
      </w:pPr>
    </w:p>
    <w:p w:rsidR="007850AE" w:rsidRDefault="007850AE" w:rsidP="007850AE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          4.1. Общеобразовательный цикл</w:t>
      </w:r>
    </w:p>
    <w:p w:rsidR="007850AE" w:rsidRDefault="007850AE" w:rsidP="007850AE">
      <w:pPr>
        <w:spacing w:line="276" w:lineRule="auto"/>
        <w:ind w:firstLine="709"/>
        <w:jc w:val="both"/>
      </w:pPr>
      <w:r>
        <w:t>Реализация федерального государственного образовательного стандарта (далее – ФГОС) среднего (полного) общего образования</w:t>
      </w:r>
      <w:r w:rsidR="00547E72">
        <w:t xml:space="preserve">, </w:t>
      </w:r>
      <w:r>
        <w:t xml:space="preserve">в пределах образовательной программы среднего профессионального образования осуществляется </w:t>
      </w:r>
      <w:r w:rsidR="00547E72" w:rsidRPr="00547E72">
        <w:t>на основе Федерального компонента государственного стандарта общего образования</w:t>
      </w:r>
      <w:r w:rsidR="00422A2C">
        <w:t>, примерных программ учебных дисциплин, одобренных</w:t>
      </w:r>
      <w:r w:rsidR="00547E72" w:rsidRPr="00547E72">
        <w:t xml:space="preserve"> ФГУ «ФИРО» </w:t>
      </w:r>
      <w:proofErr w:type="spellStart"/>
      <w:r w:rsidR="00547E72" w:rsidRPr="00547E72">
        <w:t>Минобрнауки</w:t>
      </w:r>
      <w:proofErr w:type="spellEnd"/>
      <w:r w:rsidR="00547E72" w:rsidRPr="00547E72">
        <w:t xml:space="preserve"> России,</w:t>
      </w:r>
      <w:r w:rsidR="00422A2C">
        <w:t xml:space="preserve"> </w:t>
      </w:r>
      <w:r>
        <w:t xml:space="preserve">(утверждены   приказом </w:t>
      </w:r>
      <w:proofErr w:type="gramStart"/>
      <w:r>
        <w:t>Минобразования  России</w:t>
      </w:r>
      <w:proofErr w:type="gramEnd"/>
      <w:r>
        <w:t xml:space="preserve"> от 9 марта 2004 г. № 1312 в редакции приказа </w:t>
      </w:r>
      <w:proofErr w:type="spellStart"/>
      <w:r>
        <w:t>Минобрнауки</w:t>
      </w:r>
      <w:proofErr w:type="spellEnd"/>
      <w:r>
        <w:t xml:space="preserve"> России от 20.08.08. № 241). </w:t>
      </w:r>
    </w:p>
    <w:p w:rsidR="007850AE" w:rsidRDefault="007850AE" w:rsidP="007850AE">
      <w:pPr>
        <w:spacing w:line="276" w:lineRule="auto"/>
        <w:ind w:firstLine="709"/>
        <w:jc w:val="both"/>
      </w:pPr>
      <w:r>
        <w:t>Срок реализации ФГОС среднего (полного) общего образования пределах основной образовательной программы начального профессионального образования  составляет 52 недели.</w:t>
      </w:r>
    </w:p>
    <w:p w:rsidR="007850AE" w:rsidRDefault="007850AE" w:rsidP="007850AE">
      <w:pPr>
        <w:spacing w:line="276" w:lineRule="auto"/>
        <w:ind w:firstLine="709"/>
        <w:jc w:val="both"/>
      </w:pPr>
      <w:r>
        <w:lastRenderedPageBreak/>
        <w:t>С учетом этого срок обучения по основной профессиональной образовательной программе увеличивается на 52 недели, в том числе: 39 недель – теоретическое обучение, 2 недели - промежуточная аттестация, 11 недель – каникулы</w:t>
      </w:r>
    </w:p>
    <w:p w:rsidR="007850AE" w:rsidRDefault="007850AE" w:rsidP="007850AE">
      <w:pPr>
        <w:spacing w:line="276" w:lineRule="auto"/>
        <w:ind w:firstLine="709"/>
        <w:jc w:val="both"/>
      </w:pPr>
    </w:p>
    <w:p w:rsidR="007850AE" w:rsidRPr="00F35AF4" w:rsidRDefault="007850AE" w:rsidP="007850AE">
      <w:pPr>
        <w:spacing w:line="276" w:lineRule="auto"/>
        <w:jc w:val="both"/>
        <w:rPr>
          <w:bCs/>
          <w:i/>
        </w:rPr>
      </w:pPr>
      <w:r w:rsidRPr="00F35AF4">
        <w:rPr>
          <w:b/>
          <w:bCs/>
        </w:rPr>
        <w:t xml:space="preserve">           4.2. Формирование вариативной части ОПОП</w:t>
      </w:r>
    </w:p>
    <w:p w:rsidR="007850AE" w:rsidRDefault="00422A2C" w:rsidP="007850AE">
      <w:pPr>
        <w:spacing w:line="276" w:lineRule="auto"/>
        <w:ind w:firstLine="720"/>
        <w:jc w:val="both"/>
      </w:pPr>
      <w:r w:rsidRPr="00F35AF4">
        <w:t xml:space="preserve">Вариативная </w:t>
      </w:r>
      <w:r w:rsidR="007850AE" w:rsidRPr="00F35AF4">
        <w:t>часть основной профессиональной образовательной программы составляет около 30 процентов от общего объема времени, отведенного на ее освоение и дает возможность расширения подготовки, определяемой содержанием основной части, получения дополнительных компетенции в части изучения дисциплин: «Экономика отрасли», «Психология общения», «Основы предпринимательской деятельности» и др., что отвечает требованиям регионального рынка труда к подготовке специалистов среднего звена</w:t>
      </w:r>
      <w:r w:rsidR="007850AE" w:rsidRPr="00F35AF4">
        <w:rPr>
          <w:b/>
        </w:rPr>
        <w:t>.</w:t>
      </w:r>
      <w:r w:rsidR="007B1E27">
        <w:rPr>
          <w:b/>
        </w:rPr>
        <w:t xml:space="preserve"> </w:t>
      </w:r>
      <w:r w:rsidR="007B1E27" w:rsidRPr="007B1E27">
        <w:t>Дополнительные дисциплины введены в ОПОП по рекомендации работодателя</w:t>
      </w:r>
      <w:r w:rsidR="007B1E27">
        <w:t>.</w:t>
      </w:r>
    </w:p>
    <w:p w:rsidR="007B1E27" w:rsidRPr="00F35AF4" w:rsidRDefault="007B1E27" w:rsidP="007850AE">
      <w:pPr>
        <w:spacing w:line="276" w:lineRule="auto"/>
        <w:ind w:firstLine="720"/>
        <w:jc w:val="both"/>
        <w:rPr>
          <w:i/>
          <w:sz w:val="20"/>
          <w:szCs w:val="20"/>
        </w:rPr>
      </w:pPr>
    </w:p>
    <w:p w:rsidR="007850AE" w:rsidRDefault="007850AE" w:rsidP="007850AE">
      <w:pPr>
        <w:tabs>
          <w:tab w:val="num" w:pos="540"/>
        </w:tabs>
        <w:spacing w:line="276" w:lineRule="auto"/>
        <w:ind w:firstLine="709"/>
        <w:jc w:val="both"/>
      </w:pPr>
      <w:r>
        <w:rPr>
          <w:b/>
        </w:rPr>
        <w:t>4.3. Формы проведения консультаций</w:t>
      </w:r>
    </w:p>
    <w:p w:rsidR="00D874A0" w:rsidRPr="00CE0650" w:rsidRDefault="007850AE" w:rsidP="00CE0650">
      <w:pPr>
        <w:tabs>
          <w:tab w:val="num" w:pos="540"/>
        </w:tabs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Консультации для обучающихся очной формы получения образования предусматриваются в объеме </w:t>
      </w:r>
      <w:r w:rsidR="00D874A0">
        <w:rPr>
          <w:bCs/>
        </w:rPr>
        <w:t xml:space="preserve">100 часов на группу. В соответствии с ФГОС по специальности с 2015 года консультации проводятся в количестве </w:t>
      </w:r>
      <w:r w:rsidR="00422A2C">
        <w:rPr>
          <w:bCs/>
        </w:rPr>
        <w:t>4</w:t>
      </w:r>
      <w:r>
        <w:rPr>
          <w:bCs/>
        </w:rPr>
        <w:t xml:space="preserve"> часов на </w:t>
      </w:r>
      <w:r w:rsidR="00422A2C">
        <w:rPr>
          <w:bCs/>
        </w:rPr>
        <w:t>одного обучающегося</w:t>
      </w:r>
      <w:r w:rsidR="00D874A0">
        <w:rPr>
          <w:bCs/>
        </w:rPr>
        <w:t xml:space="preserve"> на каждый учебный год</w:t>
      </w:r>
      <w:r>
        <w:rPr>
          <w:bCs/>
        </w:rPr>
        <w:t>.</w:t>
      </w:r>
      <w:r w:rsidR="00D874A0">
        <w:rPr>
          <w:bCs/>
        </w:rPr>
        <w:t xml:space="preserve"> </w:t>
      </w:r>
      <w:r>
        <w:t>Формы проведения: групповые, индивидуальные.</w:t>
      </w:r>
    </w:p>
    <w:p w:rsidR="007850AE" w:rsidRDefault="007850AE" w:rsidP="007850AE">
      <w:pPr>
        <w:spacing w:line="276" w:lineRule="auto"/>
        <w:ind w:firstLine="709"/>
        <w:jc w:val="both"/>
      </w:pPr>
      <w:r>
        <w:rPr>
          <w:b/>
        </w:rPr>
        <w:t>4.4. Формы проведения практик</w:t>
      </w:r>
    </w:p>
    <w:p w:rsidR="007850AE" w:rsidRDefault="007850AE" w:rsidP="007850AE">
      <w:pPr>
        <w:spacing w:line="276" w:lineRule="auto"/>
        <w:ind w:left="-180" w:right="360" w:firstLine="888"/>
        <w:jc w:val="both"/>
      </w:pPr>
      <w:r w:rsidRPr="007850AE">
        <w:t>Учебная и производственная практика распределяется с</w:t>
      </w:r>
      <w:r w:rsidR="00422A2C">
        <w:t>о</w:t>
      </w:r>
      <w:r w:rsidRPr="007850AE">
        <w:t xml:space="preserve"> </w:t>
      </w:r>
      <w:r w:rsidR="00422A2C">
        <w:t>второго</w:t>
      </w:r>
      <w:r w:rsidRPr="007850AE">
        <w:t xml:space="preserve"> по </w:t>
      </w:r>
      <w:r w:rsidR="00422A2C">
        <w:t>четвертый</w:t>
      </w:r>
      <w:r w:rsidRPr="007850AE">
        <w:t xml:space="preserve"> курс. Учебная практика проводится в уч</w:t>
      </w:r>
      <w:r w:rsidR="00422A2C">
        <w:t>ебных мастерских и составляет 12 недель (432</w:t>
      </w:r>
      <w:r w:rsidRPr="007850AE">
        <w:t xml:space="preserve"> ч.). Производственная практика проводится в организациях, направление деятельности которых соответствует профилю подго</w:t>
      </w:r>
      <w:r w:rsidR="00CE0650">
        <w:t xml:space="preserve">товки студентов </w:t>
      </w:r>
      <w:r w:rsidR="00422A2C">
        <w:t xml:space="preserve">и составляет 14 недель (504 </w:t>
      </w:r>
      <w:r w:rsidRPr="007850AE">
        <w:t>ч.) Суммарное количество часов учебной и произво</w:t>
      </w:r>
      <w:r w:rsidR="00422A2C">
        <w:t>дственной практики составляет 26 недель (936</w:t>
      </w:r>
      <w:r w:rsidRPr="007850AE">
        <w:t xml:space="preserve"> час.). </w:t>
      </w:r>
    </w:p>
    <w:p w:rsidR="007850AE" w:rsidRPr="007850AE" w:rsidRDefault="007850AE" w:rsidP="007850AE">
      <w:pPr>
        <w:spacing w:line="276" w:lineRule="auto"/>
        <w:ind w:left="-180" w:right="360" w:firstLine="888"/>
        <w:jc w:val="both"/>
      </w:pPr>
      <w:r w:rsidRPr="007850AE">
        <w:t>Аттестация по итогам практики проводится на основании результатов, подтверждённых документами соответствующ</w:t>
      </w:r>
      <w:r w:rsidR="00CE0650">
        <w:t xml:space="preserve">ей организации: </w:t>
      </w:r>
      <w:r w:rsidR="000D2A9C">
        <w:t>дневники про</w:t>
      </w:r>
      <w:r w:rsidR="00CE0650">
        <w:t>изводственного обучения, отчеты.</w:t>
      </w:r>
    </w:p>
    <w:p w:rsidR="007850AE" w:rsidRDefault="007850AE" w:rsidP="00CE0650">
      <w:pPr>
        <w:spacing w:line="276" w:lineRule="auto"/>
        <w:ind w:left="-180" w:right="360" w:firstLine="888"/>
        <w:jc w:val="both"/>
      </w:pPr>
      <w:r w:rsidRPr="007850AE">
        <w:t>Преддипломная практика проводится в организациях, направление деятельности которых соответствует профилю подг</w:t>
      </w:r>
      <w:r w:rsidR="00CE0650">
        <w:t xml:space="preserve">отовки студентов </w:t>
      </w:r>
      <w:r w:rsidR="000845B2">
        <w:t>и составляет 4</w:t>
      </w:r>
      <w:r>
        <w:t xml:space="preserve"> </w:t>
      </w:r>
      <w:r w:rsidR="000845B2">
        <w:t>недели (144 ч</w:t>
      </w:r>
      <w:r w:rsidRPr="007850AE">
        <w:t xml:space="preserve">). </w:t>
      </w:r>
    </w:p>
    <w:p w:rsidR="007850AE" w:rsidRDefault="00F72472" w:rsidP="007850AE">
      <w:pPr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4.5</w:t>
      </w:r>
      <w:r w:rsidR="007850AE">
        <w:rPr>
          <w:b/>
          <w:bCs/>
        </w:rPr>
        <w:t xml:space="preserve">. Формы проведения промежуточной аттестации </w:t>
      </w:r>
    </w:p>
    <w:p w:rsidR="007850AE" w:rsidRDefault="007850AE" w:rsidP="007850AE">
      <w:pPr>
        <w:spacing w:line="276" w:lineRule="auto"/>
        <w:ind w:firstLine="709"/>
        <w:jc w:val="both"/>
        <w:rPr>
          <w:bCs/>
        </w:rPr>
      </w:pPr>
      <w:r>
        <w:rPr>
          <w:bCs/>
        </w:rPr>
        <w:t>Формами проведения промежуточной аттестации при освоении дисциплин и профессиональных модулей являются: экзамены, зачеты, дифференцированные зачеты.</w:t>
      </w:r>
    </w:p>
    <w:p w:rsidR="000845B2" w:rsidRDefault="007850AE" w:rsidP="007850AE">
      <w:pPr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Количество экзаменов в каждом учебном году в процессе промежуточной аттестации обучающихся не превышает 8, а количество зачетов и дифференцированных зачетов – 10 (без учета зачетов по физической культуре). </w:t>
      </w:r>
    </w:p>
    <w:p w:rsidR="000845B2" w:rsidRPr="00401919" w:rsidRDefault="000845B2" w:rsidP="000845B2">
      <w:pPr>
        <w:ind w:firstLine="708"/>
        <w:jc w:val="both"/>
        <w:rPr>
          <w:color w:val="000000"/>
        </w:rPr>
      </w:pPr>
      <w:r w:rsidRPr="00401919">
        <w:rPr>
          <w:color w:val="000000"/>
        </w:rPr>
        <w:t>Оценка качества освоения основной профессиональной образовательной программы включает текущий контроль знаний, промежуточную и государственную (итоговую) аттестацию обучающихся.</w:t>
      </w:r>
    </w:p>
    <w:p w:rsidR="000845B2" w:rsidRPr="00401919" w:rsidRDefault="000845B2" w:rsidP="000845B2">
      <w:pPr>
        <w:ind w:firstLine="708"/>
        <w:jc w:val="both"/>
        <w:rPr>
          <w:color w:val="000000"/>
        </w:rPr>
      </w:pPr>
      <w:r w:rsidRPr="00401919">
        <w:rPr>
          <w:color w:val="000000"/>
        </w:rPr>
        <w:t xml:space="preserve">Для аттестации обучающихся на соответствие их персональных достижений поэтапным требованиям соответствующей ОПОП (текущая и промежуточная аттестация) создаются фонды оценочных средств, позволяющие оценить знания, умения и освоенные компетенции. Фонды оценочных средств для промежуточной аттестации разрабатываются и утверждаются образовательным учреждением самостоятельно, а для государственной </w:t>
      </w:r>
      <w:r w:rsidR="00CE0650">
        <w:rPr>
          <w:color w:val="000000"/>
        </w:rPr>
        <w:t>итоговой</w:t>
      </w:r>
      <w:r w:rsidRPr="00401919">
        <w:rPr>
          <w:color w:val="000000"/>
        </w:rPr>
        <w:t xml:space="preserve"> аттестации - разрабатываются и утверждаются образовательным учреждением после предварительного положительного заключения работодателей.</w:t>
      </w:r>
    </w:p>
    <w:p w:rsidR="000845B2" w:rsidRPr="00401919" w:rsidRDefault="000845B2" w:rsidP="000845B2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Текущий контроль </w:t>
      </w:r>
      <w:r w:rsidRPr="00401919">
        <w:rPr>
          <w:color w:val="000000"/>
        </w:rPr>
        <w:t>планируется проводить по изученным дидактическим единицам знаний, группе дидактических единиц знаний, имеющих меж</w:t>
      </w:r>
      <w:r w:rsidR="00552791">
        <w:rPr>
          <w:color w:val="000000"/>
        </w:rPr>
        <w:t xml:space="preserve"> </w:t>
      </w:r>
      <w:bookmarkStart w:id="0" w:name="_GoBack"/>
      <w:bookmarkEnd w:id="0"/>
      <w:r w:rsidRPr="00401919">
        <w:rPr>
          <w:color w:val="000000"/>
        </w:rPr>
        <w:t>дидактические связи, по изученным темам дисциплин и МДК, в форме опросов, контрольных работ (письменных, устных, тестовых и т.п.), отчетов по результатам самостоятельной работы, с применением других активных и интерактивных форм, за счет времени обязательной учебной нагрузки. По выполненным лабораторным и практическим работам − в форме формал</w:t>
      </w:r>
      <w:r>
        <w:rPr>
          <w:color w:val="000000"/>
        </w:rPr>
        <w:t xml:space="preserve">изованного наблюдения и оценки </w:t>
      </w:r>
      <w:r w:rsidRPr="00401919">
        <w:rPr>
          <w:color w:val="000000"/>
        </w:rPr>
        <w:t>результатов выполнения работ, оценки отчетов по ним.</w:t>
      </w:r>
    </w:p>
    <w:p w:rsidR="000845B2" w:rsidRPr="00401919" w:rsidRDefault="000845B2" w:rsidP="000845B2">
      <w:pPr>
        <w:ind w:firstLine="708"/>
        <w:jc w:val="both"/>
        <w:rPr>
          <w:color w:val="000000"/>
        </w:rPr>
      </w:pPr>
      <w:r w:rsidRPr="00401919">
        <w:rPr>
          <w:color w:val="000000"/>
        </w:rPr>
        <w:t>        Промежуточная аттестация планируется не более 1 недели в семестр для оценки уровня освоения дисциплин и оценки компетенций обучающихся.</w:t>
      </w:r>
    </w:p>
    <w:p w:rsidR="000845B2" w:rsidRPr="00401919" w:rsidRDefault="000845B2" w:rsidP="000845B2">
      <w:pPr>
        <w:ind w:firstLine="708"/>
        <w:jc w:val="both"/>
        <w:rPr>
          <w:color w:val="000000"/>
        </w:rPr>
      </w:pPr>
      <w:r w:rsidRPr="00401919">
        <w:rPr>
          <w:color w:val="000000"/>
        </w:rPr>
        <w:t>Администрация учебного заведения определяет перечень дисциплин по каждой форме аттестации, который отражается в графе 3 плана учебного процесса (ОПОП СПО).</w:t>
      </w:r>
    </w:p>
    <w:p w:rsidR="000845B2" w:rsidRDefault="000845B2" w:rsidP="000845B2">
      <w:pPr>
        <w:spacing w:line="276" w:lineRule="auto"/>
        <w:ind w:firstLine="709"/>
        <w:jc w:val="both"/>
        <w:rPr>
          <w:bCs/>
        </w:rPr>
      </w:pPr>
      <w:r w:rsidRPr="00401919">
        <w:rPr>
          <w:color w:val="000000"/>
        </w:rPr>
        <w:t>Формы оценочных ведомостей для промежуточной аттестации устанавливает администрация учебного заведения</w:t>
      </w:r>
    </w:p>
    <w:p w:rsidR="007850AE" w:rsidRDefault="00F72472" w:rsidP="007850AE">
      <w:pPr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4.6</w:t>
      </w:r>
      <w:r w:rsidR="007850AE">
        <w:rPr>
          <w:b/>
          <w:bCs/>
        </w:rPr>
        <w:t>. Формы прове</w:t>
      </w:r>
      <w:r w:rsidR="007B1E27">
        <w:rPr>
          <w:b/>
          <w:bCs/>
        </w:rPr>
        <w:t>дения государственной итоговой</w:t>
      </w:r>
      <w:r w:rsidR="007850AE">
        <w:rPr>
          <w:b/>
          <w:bCs/>
        </w:rPr>
        <w:t xml:space="preserve"> аттестации </w:t>
      </w:r>
    </w:p>
    <w:p w:rsidR="00007013" w:rsidRPr="00007013" w:rsidRDefault="00007013" w:rsidP="007850AE">
      <w:pPr>
        <w:spacing w:line="276" w:lineRule="auto"/>
        <w:ind w:firstLine="709"/>
        <w:jc w:val="both"/>
        <w:rPr>
          <w:bCs/>
        </w:rPr>
      </w:pPr>
      <w:r w:rsidRPr="00007013">
        <w:rPr>
          <w:bCs/>
        </w:rPr>
        <w:t>Формой проведения Государственной итоговой аттестации является защита выпускной квалифицированной работы (ВКР).</w:t>
      </w:r>
    </w:p>
    <w:p w:rsidR="000845B2" w:rsidRPr="000845B2" w:rsidRDefault="000845B2" w:rsidP="000845B2">
      <w:pPr>
        <w:ind w:firstLine="708"/>
        <w:jc w:val="both"/>
        <w:rPr>
          <w:color w:val="000000"/>
        </w:rPr>
      </w:pPr>
      <w:r w:rsidRPr="000845B2">
        <w:rPr>
          <w:color w:val="000000"/>
        </w:rPr>
        <w:t>Оценку всех ОК</w:t>
      </w:r>
      <w:r w:rsidR="00007013">
        <w:rPr>
          <w:color w:val="000000"/>
        </w:rPr>
        <w:t xml:space="preserve"> и </w:t>
      </w:r>
      <w:proofErr w:type="gramStart"/>
      <w:r w:rsidR="00007013">
        <w:rPr>
          <w:color w:val="000000"/>
        </w:rPr>
        <w:t>ПК</w:t>
      </w:r>
      <w:proofErr w:type="gramEnd"/>
      <w:r w:rsidRPr="000845B2">
        <w:rPr>
          <w:color w:val="000000"/>
        </w:rPr>
        <w:t xml:space="preserve"> указанных в ФГОС по каждой дисциплине, профессиональному модулю осуществляют все преподаватели дисциплин, разделов и тем МДК, мастера производственного обучения по каждому виду учебной деятельности в процессе освоения ОПОП в форме наблюдения и оценки (интерпретации):</w:t>
      </w:r>
    </w:p>
    <w:p w:rsidR="000845B2" w:rsidRPr="000845B2" w:rsidRDefault="000845B2" w:rsidP="000845B2">
      <w:pPr>
        <w:numPr>
          <w:ilvl w:val="0"/>
          <w:numId w:val="1"/>
        </w:numPr>
        <w:spacing w:line="276" w:lineRule="auto"/>
        <w:ind w:left="1428"/>
        <w:jc w:val="both"/>
        <w:rPr>
          <w:color w:val="000000"/>
        </w:rPr>
      </w:pPr>
      <w:r w:rsidRPr="000845B2">
        <w:rPr>
          <w:color w:val="000000"/>
        </w:rPr>
        <w:t>на теоретических занятиях:</w:t>
      </w:r>
    </w:p>
    <w:p w:rsidR="000845B2" w:rsidRPr="000845B2" w:rsidRDefault="000845B2" w:rsidP="000845B2">
      <w:pPr>
        <w:numPr>
          <w:ilvl w:val="0"/>
          <w:numId w:val="1"/>
        </w:numPr>
        <w:spacing w:line="276" w:lineRule="auto"/>
        <w:ind w:left="1428"/>
        <w:jc w:val="both"/>
        <w:rPr>
          <w:color w:val="000000"/>
        </w:rPr>
      </w:pPr>
      <w:r w:rsidRPr="000845B2">
        <w:rPr>
          <w:color w:val="000000"/>
        </w:rPr>
        <w:t>на лабораторных и практических занятиях;</w:t>
      </w:r>
    </w:p>
    <w:p w:rsidR="000845B2" w:rsidRPr="000845B2" w:rsidRDefault="000845B2" w:rsidP="000845B2">
      <w:pPr>
        <w:numPr>
          <w:ilvl w:val="0"/>
          <w:numId w:val="1"/>
        </w:numPr>
        <w:spacing w:line="276" w:lineRule="auto"/>
        <w:ind w:left="1428"/>
        <w:jc w:val="both"/>
        <w:rPr>
          <w:color w:val="000000"/>
        </w:rPr>
      </w:pPr>
      <w:r w:rsidRPr="000845B2">
        <w:rPr>
          <w:color w:val="000000"/>
        </w:rPr>
        <w:t>при выполнении самостоятельной работы;</w:t>
      </w:r>
    </w:p>
    <w:p w:rsidR="000845B2" w:rsidRPr="000845B2" w:rsidRDefault="000845B2" w:rsidP="000845B2">
      <w:pPr>
        <w:numPr>
          <w:ilvl w:val="0"/>
          <w:numId w:val="1"/>
        </w:numPr>
        <w:spacing w:line="276" w:lineRule="auto"/>
        <w:ind w:left="1428"/>
        <w:jc w:val="both"/>
        <w:rPr>
          <w:color w:val="000000"/>
        </w:rPr>
      </w:pPr>
      <w:r w:rsidRPr="000845B2">
        <w:rPr>
          <w:color w:val="000000"/>
        </w:rPr>
        <w:t>на учебной и производственной практике;</w:t>
      </w:r>
    </w:p>
    <w:p w:rsidR="000845B2" w:rsidRPr="000845B2" w:rsidRDefault="000845B2" w:rsidP="000845B2">
      <w:pPr>
        <w:numPr>
          <w:ilvl w:val="0"/>
          <w:numId w:val="1"/>
        </w:numPr>
        <w:spacing w:line="276" w:lineRule="auto"/>
        <w:ind w:left="1428"/>
        <w:jc w:val="both"/>
        <w:rPr>
          <w:color w:val="000000"/>
        </w:rPr>
      </w:pPr>
      <w:r w:rsidRPr="000845B2">
        <w:rPr>
          <w:color w:val="000000"/>
        </w:rPr>
        <w:t>при курсовом проектировании;</w:t>
      </w:r>
    </w:p>
    <w:p w:rsidR="000845B2" w:rsidRPr="000845B2" w:rsidRDefault="007B1E27" w:rsidP="000845B2">
      <w:pPr>
        <w:ind w:firstLine="708"/>
        <w:jc w:val="both"/>
        <w:rPr>
          <w:color w:val="000000"/>
        </w:rPr>
      </w:pPr>
      <w:r>
        <w:rPr>
          <w:color w:val="000000"/>
        </w:rPr>
        <w:t>Государственная итоговая</w:t>
      </w:r>
      <w:r w:rsidR="000845B2" w:rsidRPr="000845B2">
        <w:rPr>
          <w:color w:val="000000"/>
        </w:rPr>
        <w:t xml:space="preserve"> аттестация проводится с целью установления соответствия уровня и к</w:t>
      </w:r>
      <w:r w:rsidR="000845B2">
        <w:rPr>
          <w:color w:val="000000"/>
        </w:rPr>
        <w:t xml:space="preserve">ачества подготовки выпускников </w:t>
      </w:r>
      <w:r w:rsidR="000845B2" w:rsidRPr="000845B2">
        <w:rPr>
          <w:color w:val="000000"/>
        </w:rPr>
        <w:t>требованиям ФГОС и работодателей и включает подготовку и защиту вы</w:t>
      </w:r>
      <w:r>
        <w:rPr>
          <w:color w:val="000000"/>
        </w:rPr>
        <w:t>пускной квалификационной работы.</w:t>
      </w:r>
      <w:r w:rsidR="000845B2" w:rsidRPr="000845B2">
        <w:rPr>
          <w:color w:val="000000"/>
        </w:rPr>
        <w:t xml:space="preserve">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0845B2" w:rsidRPr="000845B2" w:rsidRDefault="000845B2" w:rsidP="000845B2">
      <w:pPr>
        <w:ind w:firstLine="708"/>
        <w:jc w:val="both"/>
        <w:rPr>
          <w:color w:val="000000"/>
        </w:rPr>
      </w:pPr>
      <w:r w:rsidRPr="000845B2">
        <w:rPr>
          <w:color w:val="000000"/>
        </w:rPr>
        <w:t xml:space="preserve">Основными этапами выполнения </w:t>
      </w:r>
      <w:r w:rsidR="00007013">
        <w:rPr>
          <w:color w:val="000000"/>
        </w:rPr>
        <w:t>ВКР</w:t>
      </w:r>
      <w:r w:rsidRPr="000845B2">
        <w:rPr>
          <w:color w:val="000000"/>
        </w:rPr>
        <w:t xml:space="preserve"> являются:</w:t>
      </w:r>
    </w:p>
    <w:p w:rsidR="000845B2" w:rsidRPr="000845B2" w:rsidRDefault="000845B2" w:rsidP="000845B2">
      <w:pPr>
        <w:numPr>
          <w:ilvl w:val="0"/>
          <w:numId w:val="2"/>
        </w:numPr>
        <w:ind w:left="1428"/>
        <w:jc w:val="both"/>
        <w:rPr>
          <w:color w:val="000000"/>
        </w:rPr>
      </w:pPr>
      <w:r w:rsidRPr="000845B2">
        <w:rPr>
          <w:color w:val="000000"/>
        </w:rPr>
        <w:t xml:space="preserve">выбор темы, получение задания на выполнение </w:t>
      </w:r>
      <w:r w:rsidR="00CE0650">
        <w:rPr>
          <w:color w:val="000000"/>
        </w:rPr>
        <w:t>работы</w:t>
      </w:r>
      <w:r w:rsidRPr="000845B2">
        <w:rPr>
          <w:color w:val="000000"/>
        </w:rPr>
        <w:t>;</w:t>
      </w:r>
    </w:p>
    <w:p w:rsidR="000845B2" w:rsidRPr="000845B2" w:rsidRDefault="000845B2" w:rsidP="000845B2">
      <w:pPr>
        <w:numPr>
          <w:ilvl w:val="0"/>
          <w:numId w:val="2"/>
        </w:numPr>
        <w:ind w:left="1428"/>
        <w:jc w:val="both"/>
        <w:rPr>
          <w:color w:val="000000"/>
        </w:rPr>
      </w:pPr>
      <w:r w:rsidRPr="000845B2">
        <w:rPr>
          <w:color w:val="000000"/>
        </w:rPr>
        <w:t>подбор и изучение литературы;</w:t>
      </w:r>
    </w:p>
    <w:p w:rsidR="000845B2" w:rsidRPr="000845B2" w:rsidRDefault="000845B2" w:rsidP="000845B2">
      <w:pPr>
        <w:numPr>
          <w:ilvl w:val="0"/>
          <w:numId w:val="2"/>
        </w:numPr>
        <w:ind w:left="1428"/>
        <w:jc w:val="both"/>
        <w:rPr>
          <w:color w:val="000000"/>
        </w:rPr>
      </w:pPr>
      <w:r w:rsidRPr="000845B2">
        <w:rPr>
          <w:color w:val="000000"/>
        </w:rPr>
        <w:t>составление плана работы;</w:t>
      </w:r>
    </w:p>
    <w:p w:rsidR="000845B2" w:rsidRPr="000845B2" w:rsidRDefault="000845B2" w:rsidP="000845B2">
      <w:pPr>
        <w:numPr>
          <w:ilvl w:val="0"/>
          <w:numId w:val="2"/>
        </w:numPr>
        <w:ind w:left="1428"/>
        <w:jc w:val="both"/>
        <w:rPr>
          <w:color w:val="000000"/>
        </w:rPr>
      </w:pPr>
      <w:r w:rsidRPr="000845B2">
        <w:rPr>
          <w:color w:val="000000"/>
        </w:rPr>
        <w:t xml:space="preserve">представление </w:t>
      </w:r>
      <w:r w:rsidR="00CE0650">
        <w:rPr>
          <w:color w:val="000000"/>
        </w:rPr>
        <w:t>работы</w:t>
      </w:r>
      <w:r w:rsidRPr="000845B2">
        <w:rPr>
          <w:color w:val="000000"/>
        </w:rPr>
        <w:t xml:space="preserve"> руководителю, получение отзыва и устранение указанных в нем замечаний;</w:t>
      </w:r>
    </w:p>
    <w:p w:rsidR="000845B2" w:rsidRDefault="000845B2" w:rsidP="000845B2">
      <w:pPr>
        <w:numPr>
          <w:ilvl w:val="0"/>
          <w:numId w:val="2"/>
        </w:numPr>
        <w:ind w:left="1428"/>
        <w:jc w:val="both"/>
        <w:rPr>
          <w:color w:val="000000"/>
        </w:rPr>
      </w:pPr>
      <w:r w:rsidRPr="000845B2">
        <w:rPr>
          <w:color w:val="000000"/>
        </w:rPr>
        <w:t xml:space="preserve">рецензирование </w:t>
      </w:r>
      <w:r w:rsidR="00CE0650">
        <w:rPr>
          <w:color w:val="000000"/>
        </w:rPr>
        <w:t>работы</w:t>
      </w:r>
      <w:r w:rsidRPr="000845B2">
        <w:rPr>
          <w:color w:val="000000"/>
        </w:rPr>
        <w:t>.</w:t>
      </w:r>
    </w:p>
    <w:p w:rsidR="00CE0650" w:rsidRPr="000845B2" w:rsidRDefault="00CE0650" w:rsidP="000845B2">
      <w:pPr>
        <w:numPr>
          <w:ilvl w:val="0"/>
          <w:numId w:val="2"/>
        </w:numPr>
        <w:ind w:left="1428"/>
        <w:jc w:val="both"/>
        <w:rPr>
          <w:color w:val="000000"/>
        </w:rPr>
      </w:pPr>
      <w:r>
        <w:rPr>
          <w:color w:val="000000"/>
        </w:rPr>
        <w:t>Предзащита ВКР</w:t>
      </w:r>
    </w:p>
    <w:p w:rsidR="000845B2" w:rsidRPr="000845B2" w:rsidRDefault="000845B2" w:rsidP="000845B2">
      <w:pPr>
        <w:ind w:firstLine="708"/>
        <w:jc w:val="both"/>
        <w:rPr>
          <w:color w:val="000000"/>
        </w:rPr>
      </w:pPr>
      <w:r w:rsidRPr="000845B2">
        <w:rPr>
          <w:color w:val="000000"/>
        </w:rPr>
        <w:t xml:space="preserve">Темы </w:t>
      </w:r>
      <w:r w:rsidR="007B1E27">
        <w:rPr>
          <w:color w:val="000000"/>
        </w:rPr>
        <w:t>ВКР</w:t>
      </w:r>
      <w:r w:rsidRPr="000845B2">
        <w:rPr>
          <w:color w:val="000000"/>
        </w:rPr>
        <w:t xml:space="preserve"> определяются ведущими преподавателями по специальности совместно со специалистами предприятий или организаций, заинтересованных в разработке данных тем, обсуждаю</w:t>
      </w:r>
      <w:r>
        <w:rPr>
          <w:color w:val="000000"/>
        </w:rPr>
        <w:t xml:space="preserve">тся и одобряются на заседаниях </w:t>
      </w:r>
      <w:r w:rsidR="00CE0650">
        <w:rPr>
          <w:color w:val="000000"/>
        </w:rPr>
        <w:t>Методического совета</w:t>
      </w:r>
      <w:r w:rsidRPr="000845B2">
        <w:rPr>
          <w:color w:val="000000"/>
        </w:rPr>
        <w:t xml:space="preserve">, утверждаются </w:t>
      </w:r>
      <w:proofErr w:type="gramStart"/>
      <w:r w:rsidRPr="000845B2">
        <w:rPr>
          <w:color w:val="000000"/>
        </w:rPr>
        <w:t>директором  </w:t>
      </w:r>
      <w:r>
        <w:rPr>
          <w:color w:val="000000"/>
        </w:rPr>
        <w:t>колледжа</w:t>
      </w:r>
      <w:proofErr w:type="gramEnd"/>
      <w:r w:rsidRPr="000845B2">
        <w:rPr>
          <w:color w:val="000000"/>
        </w:rPr>
        <w:t>.</w:t>
      </w:r>
    </w:p>
    <w:p w:rsidR="000845B2" w:rsidRPr="000845B2" w:rsidRDefault="000845B2" w:rsidP="000845B2">
      <w:pPr>
        <w:ind w:firstLine="708"/>
        <w:jc w:val="both"/>
        <w:rPr>
          <w:color w:val="000000"/>
        </w:rPr>
      </w:pPr>
      <w:r w:rsidRPr="000845B2">
        <w:rPr>
          <w:color w:val="000000"/>
        </w:rPr>
        <w:t>Подготовка выпускной квалификационной работы сопровождается консультациями.  Руководител</w:t>
      </w:r>
      <w:r>
        <w:rPr>
          <w:color w:val="000000"/>
        </w:rPr>
        <w:t xml:space="preserve">и (консультанты) разрабатывают </w:t>
      </w:r>
      <w:r w:rsidRPr="000845B2">
        <w:rPr>
          <w:color w:val="000000"/>
        </w:rPr>
        <w:t xml:space="preserve">графики консультаций и выполнения </w:t>
      </w:r>
      <w:r w:rsidR="00CE0650">
        <w:rPr>
          <w:color w:val="000000"/>
        </w:rPr>
        <w:t>ВКР</w:t>
      </w:r>
      <w:r w:rsidRPr="000845B2">
        <w:rPr>
          <w:color w:val="000000"/>
        </w:rPr>
        <w:t xml:space="preserve">. Консультации проводятся за счет времени </w:t>
      </w:r>
      <w:r w:rsidR="00761603">
        <w:rPr>
          <w:color w:val="000000"/>
        </w:rPr>
        <w:t xml:space="preserve">(консультаций) </w:t>
      </w:r>
      <w:r w:rsidRPr="000845B2">
        <w:rPr>
          <w:color w:val="000000"/>
        </w:rPr>
        <w:t xml:space="preserve">отведенного на руководство </w:t>
      </w:r>
      <w:r w:rsidR="00CE0650">
        <w:rPr>
          <w:color w:val="000000"/>
        </w:rPr>
        <w:t>ВКР</w:t>
      </w:r>
      <w:r w:rsidRPr="000845B2">
        <w:rPr>
          <w:color w:val="000000"/>
        </w:rPr>
        <w:t>.</w:t>
      </w:r>
    </w:p>
    <w:p w:rsidR="00377C95" w:rsidRDefault="000845B2" w:rsidP="00CE0650">
      <w:pPr>
        <w:ind w:firstLine="708"/>
        <w:jc w:val="both"/>
      </w:pPr>
      <w:r w:rsidRPr="000845B2">
        <w:rPr>
          <w:color w:val="000000"/>
        </w:rPr>
        <w:t>Необходимым условием допу</w:t>
      </w:r>
      <w:r w:rsidR="00CE0650">
        <w:rPr>
          <w:color w:val="000000"/>
        </w:rPr>
        <w:t>ска к государственной итоговой</w:t>
      </w:r>
      <w:r w:rsidRPr="000845B2">
        <w:rPr>
          <w:color w:val="000000"/>
        </w:rPr>
        <w:t xml:space="preserve"> аттестации является освоение обучающимся всех профессиональных модулей,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</w:t>
      </w:r>
    </w:p>
    <w:sectPr w:rsidR="00377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83F70"/>
    <w:multiLevelType w:val="multilevel"/>
    <w:tmpl w:val="C450E6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C50C76"/>
    <w:multiLevelType w:val="multilevel"/>
    <w:tmpl w:val="6B68D0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0B"/>
    <w:rsid w:val="00007013"/>
    <w:rsid w:val="0004027D"/>
    <w:rsid w:val="000546E1"/>
    <w:rsid w:val="000574C1"/>
    <w:rsid w:val="00061B45"/>
    <w:rsid w:val="00061D44"/>
    <w:rsid w:val="0006348F"/>
    <w:rsid w:val="000845B2"/>
    <w:rsid w:val="00085A61"/>
    <w:rsid w:val="00090342"/>
    <w:rsid w:val="000A26D2"/>
    <w:rsid w:val="000B35F6"/>
    <w:rsid w:val="000C1657"/>
    <w:rsid w:val="000D2A9C"/>
    <w:rsid w:val="000D5DAE"/>
    <w:rsid w:val="000E61FA"/>
    <w:rsid w:val="000F12CF"/>
    <w:rsid w:val="000F2121"/>
    <w:rsid w:val="001200DF"/>
    <w:rsid w:val="00123813"/>
    <w:rsid w:val="0012448D"/>
    <w:rsid w:val="00124B40"/>
    <w:rsid w:val="00170631"/>
    <w:rsid w:val="001771DB"/>
    <w:rsid w:val="00182FDC"/>
    <w:rsid w:val="00193955"/>
    <w:rsid w:val="00194A4D"/>
    <w:rsid w:val="001A22F0"/>
    <w:rsid w:val="001A2ECF"/>
    <w:rsid w:val="001A3F84"/>
    <w:rsid w:val="001B03B2"/>
    <w:rsid w:val="001B1CB2"/>
    <w:rsid w:val="001C198F"/>
    <w:rsid w:val="001C1BCE"/>
    <w:rsid w:val="001E1103"/>
    <w:rsid w:val="001E5B99"/>
    <w:rsid w:val="00230BDD"/>
    <w:rsid w:val="002318D2"/>
    <w:rsid w:val="00232B3A"/>
    <w:rsid w:val="002428E5"/>
    <w:rsid w:val="00247C67"/>
    <w:rsid w:val="002517C4"/>
    <w:rsid w:val="00260053"/>
    <w:rsid w:val="0026414C"/>
    <w:rsid w:val="00266F6C"/>
    <w:rsid w:val="00270583"/>
    <w:rsid w:val="00271CD5"/>
    <w:rsid w:val="00286AEC"/>
    <w:rsid w:val="00296F5F"/>
    <w:rsid w:val="0029748A"/>
    <w:rsid w:val="002B1DE6"/>
    <w:rsid w:val="002C79BC"/>
    <w:rsid w:val="002D617C"/>
    <w:rsid w:val="002D61A1"/>
    <w:rsid w:val="002D6F47"/>
    <w:rsid w:val="002E7373"/>
    <w:rsid w:val="002F5B49"/>
    <w:rsid w:val="00305ADB"/>
    <w:rsid w:val="00312F93"/>
    <w:rsid w:val="00367582"/>
    <w:rsid w:val="00377C95"/>
    <w:rsid w:val="0038328A"/>
    <w:rsid w:val="003D24B4"/>
    <w:rsid w:val="003E7C79"/>
    <w:rsid w:val="00415E04"/>
    <w:rsid w:val="004178E8"/>
    <w:rsid w:val="00422A2C"/>
    <w:rsid w:val="00471C4B"/>
    <w:rsid w:val="00491D0B"/>
    <w:rsid w:val="004A3733"/>
    <w:rsid w:val="004C1CC5"/>
    <w:rsid w:val="004D60F6"/>
    <w:rsid w:val="004E375E"/>
    <w:rsid w:val="004F3272"/>
    <w:rsid w:val="004F648D"/>
    <w:rsid w:val="00513482"/>
    <w:rsid w:val="00522FAB"/>
    <w:rsid w:val="005420A7"/>
    <w:rsid w:val="00544541"/>
    <w:rsid w:val="00547E72"/>
    <w:rsid w:val="00552791"/>
    <w:rsid w:val="0055318D"/>
    <w:rsid w:val="00571009"/>
    <w:rsid w:val="005769F6"/>
    <w:rsid w:val="00593063"/>
    <w:rsid w:val="005A76FA"/>
    <w:rsid w:val="005B1192"/>
    <w:rsid w:val="005B1FFE"/>
    <w:rsid w:val="005B5D1F"/>
    <w:rsid w:val="005E26C5"/>
    <w:rsid w:val="005E6A8A"/>
    <w:rsid w:val="005E71E6"/>
    <w:rsid w:val="005F0045"/>
    <w:rsid w:val="005F05A7"/>
    <w:rsid w:val="006003F5"/>
    <w:rsid w:val="0060243B"/>
    <w:rsid w:val="006355EC"/>
    <w:rsid w:val="00641359"/>
    <w:rsid w:val="00650219"/>
    <w:rsid w:val="00661C61"/>
    <w:rsid w:val="00666F6B"/>
    <w:rsid w:val="00677576"/>
    <w:rsid w:val="006971FF"/>
    <w:rsid w:val="006A1715"/>
    <w:rsid w:val="006B41D6"/>
    <w:rsid w:val="006B4B3F"/>
    <w:rsid w:val="006E3D05"/>
    <w:rsid w:val="006E42AF"/>
    <w:rsid w:val="00712050"/>
    <w:rsid w:val="0071570D"/>
    <w:rsid w:val="00721B0D"/>
    <w:rsid w:val="007353E1"/>
    <w:rsid w:val="007432CA"/>
    <w:rsid w:val="00757E3F"/>
    <w:rsid w:val="0076056C"/>
    <w:rsid w:val="00761603"/>
    <w:rsid w:val="00766746"/>
    <w:rsid w:val="0078354B"/>
    <w:rsid w:val="007850AE"/>
    <w:rsid w:val="007862EC"/>
    <w:rsid w:val="00786B38"/>
    <w:rsid w:val="007B1E27"/>
    <w:rsid w:val="007C5E3A"/>
    <w:rsid w:val="007E39B9"/>
    <w:rsid w:val="007E57B4"/>
    <w:rsid w:val="007E5CC2"/>
    <w:rsid w:val="007E7CB3"/>
    <w:rsid w:val="007F5348"/>
    <w:rsid w:val="007F6162"/>
    <w:rsid w:val="00802B00"/>
    <w:rsid w:val="0082494C"/>
    <w:rsid w:val="0084026D"/>
    <w:rsid w:val="00844055"/>
    <w:rsid w:val="008463C3"/>
    <w:rsid w:val="00852BC6"/>
    <w:rsid w:val="00860832"/>
    <w:rsid w:val="00871C6A"/>
    <w:rsid w:val="00892F68"/>
    <w:rsid w:val="008A3DA5"/>
    <w:rsid w:val="008A583A"/>
    <w:rsid w:val="008B4EAD"/>
    <w:rsid w:val="008C1383"/>
    <w:rsid w:val="008C2E58"/>
    <w:rsid w:val="008D076D"/>
    <w:rsid w:val="008D21F0"/>
    <w:rsid w:val="008E1771"/>
    <w:rsid w:val="008E1EB7"/>
    <w:rsid w:val="008E2E28"/>
    <w:rsid w:val="008F089B"/>
    <w:rsid w:val="00903070"/>
    <w:rsid w:val="00912557"/>
    <w:rsid w:val="00916DE4"/>
    <w:rsid w:val="00925A8B"/>
    <w:rsid w:val="009324AC"/>
    <w:rsid w:val="009364E4"/>
    <w:rsid w:val="009403DD"/>
    <w:rsid w:val="00956A33"/>
    <w:rsid w:val="009711D3"/>
    <w:rsid w:val="00990BDB"/>
    <w:rsid w:val="00992F1F"/>
    <w:rsid w:val="0099691F"/>
    <w:rsid w:val="009A4AF4"/>
    <w:rsid w:val="009A6043"/>
    <w:rsid w:val="009B637C"/>
    <w:rsid w:val="009C2D77"/>
    <w:rsid w:val="009C6FD5"/>
    <w:rsid w:val="009D0D2D"/>
    <w:rsid w:val="009D43DF"/>
    <w:rsid w:val="009D6FB4"/>
    <w:rsid w:val="009F3F56"/>
    <w:rsid w:val="00A035E3"/>
    <w:rsid w:val="00A11884"/>
    <w:rsid w:val="00A16175"/>
    <w:rsid w:val="00A24715"/>
    <w:rsid w:val="00A35255"/>
    <w:rsid w:val="00A532C9"/>
    <w:rsid w:val="00A70CC5"/>
    <w:rsid w:val="00A761B9"/>
    <w:rsid w:val="00A8509B"/>
    <w:rsid w:val="00A90E03"/>
    <w:rsid w:val="00AA7308"/>
    <w:rsid w:val="00AB2960"/>
    <w:rsid w:val="00AC3C35"/>
    <w:rsid w:val="00AC4404"/>
    <w:rsid w:val="00AC6FF7"/>
    <w:rsid w:val="00AF2A17"/>
    <w:rsid w:val="00B0075E"/>
    <w:rsid w:val="00B00DC7"/>
    <w:rsid w:val="00B1361D"/>
    <w:rsid w:val="00B50170"/>
    <w:rsid w:val="00B7525F"/>
    <w:rsid w:val="00B82DE8"/>
    <w:rsid w:val="00BA7186"/>
    <w:rsid w:val="00BB1A05"/>
    <w:rsid w:val="00BC1106"/>
    <w:rsid w:val="00BC4A41"/>
    <w:rsid w:val="00BE05F6"/>
    <w:rsid w:val="00BE34CA"/>
    <w:rsid w:val="00BF5938"/>
    <w:rsid w:val="00C1503E"/>
    <w:rsid w:val="00C57950"/>
    <w:rsid w:val="00C607BC"/>
    <w:rsid w:val="00C80577"/>
    <w:rsid w:val="00C86CC2"/>
    <w:rsid w:val="00C97D35"/>
    <w:rsid w:val="00CC3C9C"/>
    <w:rsid w:val="00CE0650"/>
    <w:rsid w:val="00CF14BE"/>
    <w:rsid w:val="00D148BA"/>
    <w:rsid w:val="00D30CA6"/>
    <w:rsid w:val="00D55A8D"/>
    <w:rsid w:val="00D55F61"/>
    <w:rsid w:val="00D76D8A"/>
    <w:rsid w:val="00D874A0"/>
    <w:rsid w:val="00D96B65"/>
    <w:rsid w:val="00DB11A9"/>
    <w:rsid w:val="00DB3498"/>
    <w:rsid w:val="00DC40FA"/>
    <w:rsid w:val="00DD173F"/>
    <w:rsid w:val="00DF1AB1"/>
    <w:rsid w:val="00DF5898"/>
    <w:rsid w:val="00E11210"/>
    <w:rsid w:val="00E31CE9"/>
    <w:rsid w:val="00E368A1"/>
    <w:rsid w:val="00E427FB"/>
    <w:rsid w:val="00E446AA"/>
    <w:rsid w:val="00E528E5"/>
    <w:rsid w:val="00E55E0A"/>
    <w:rsid w:val="00E64385"/>
    <w:rsid w:val="00E8084A"/>
    <w:rsid w:val="00EA0FBA"/>
    <w:rsid w:val="00EA267A"/>
    <w:rsid w:val="00EB15D6"/>
    <w:rsid w:val="00EB275F"/>
    <w:rsid w:val="00EC102D"/>
    <w:rsid w:val="00EC3F05"/>
    <w:rsid w:val="00ED6203"/>
    <w:rsid w:val="00EE20A1"/>
    <w:rsid w:val="00EF72B0"/>
    <w:rsid w:val="00F07DA6"/>
    <w:rsid w:val="00F1651E"/>
    <w:rsid w:val="00F177C1"/>
    <w:rsid w:val="00F35AF4"/>
    <w:rsid w:val="00F40926"/>
    <w:rsid w:val="00F44370"/>
    <w:rsid w:val="00F506C5"/>
    <w:rsid w:val="00F53D20"/>
    <w:rsid w:val="00F64962"/>
    <w:rsid w:val="00F72472"/>
    <w:rsid w:val="00F86ECD"/>
    <w:rsid w:val="00F8796D"/>
    <w:rsid w:val="00FA1234"/>
    <w:rsid w:val="00FB2082"/>
    <w:rsid w:val="00FC3D34"/>
    <w:rsid w:val="00FC7D7C"/>
    <w:rsid w:val="00FE2461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D4C91-F415-4F4D-B7B7-4FB414CC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4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74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8-)</dc:creator>
  <cp:keywords/>
  <dc:description/>
  <cp:lastModifiedBy>Tatjyana</cp:lastModifiedBy>
  <cp:revision>11</cp:revision>
  <cp:lastPrinted>2017-04-02T10:24:00Z</cp:lastPrinted>
  <dcterms:created xsi:type="dcterms:W3CDTF">2017-03-13T19:02:00Z</dcterms:created>
  <dcterms:modified xsi:type="dcterms:W3CDTF">2018-02-14T10:40:00Z</dcterms:modified>
</cp:coreProperties>
</file>