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4" w:rsidRPr="000B0704" w:rsidRDefault="000B0704" w:rsidP="000B070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0B0704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"Методические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звена" (направлены письмом </w:t>
      </w:r>
      <w:proofErr w:type="spellStart"/>
      <w:r w:rsidRPr="000B0704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Минобрнауки</w:t>
      </w:r>
      <w:proofErr w:type="spellEnd"/>
      <w:r w:rsidRPr="000B0704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от 20.07.2015 N 06-846)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Направлены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письмом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Минобрнауки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20 июля 2015 г. N 06-846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ОРГАНИЗАЦИИ ВЫПОЛНЕНИЯ И ЗАЩИТЫ ВЫПУСКНОЙ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КВАЛИФИКАЦИОННОЙ РАБОТЫ В ОБРАЗОВАТЕЛЬНЫХ ОРГАНИЗАЦИЯХ,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РЕАЛИЗУЮЩИХ ОБРАЗОВАТЕЛЬНЫЕ ПРОГРАММЫ СРЕДНЕГО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ПРОФЕССИОНАЛЬНОГО ОБРАЗОВАНИЯ ПО ПРОГРАММАМ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ПОДГОТОВКИ СПЕЦИАЛИСТОВ СРЕДНЕГО ЗВЕНА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End w:id="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Общие положения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Настоящие Рекомендации разработаны в соответствии с Федеральным </w:t>
      </w:r>
      <w:hyperlink r:id="rId4" w:anchor="100800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29 декабря 2012 г. N 273-ФЗ "Об образовании в Российской Федерации", </w:t>
      </w:r>
      <w:hyperlink r:id="rId5" w:anchor="100013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Порядком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федеральными государственными образовательными стандартами (далее - ФГОС) по программам среднего профессионального образования (далее - СПО) и </w:t>
      </w:r>
      <w:hyperlink r:id="rId6" w:anchor="100092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Порядком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В соответствии с требованиями ФГОС по программам СПО профессиональная образовательная организация и образовательная организация высшего образования, реализующие программы СПО (далее - образовательная организация),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6"/>
      <w:bookmarkEnd w:id="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образовательных организациях, реализующих программы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1.4. В соответствии с ФГОС СПО выпускная квалификационная работа (далее - ВКР) является обязательной частью ГИА. ГИА включает подготовку и защиту ВКР (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дипломной работы, дипломного проекта).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Согласно ФГОС в учебном плане на подготовку и защиту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ВКР по специальностям отводится, как правило, шесть недель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из них на подготовку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cyan"/>
          <w:lang w:eastAsia="ru-RU"/>
        </w:rPr>
        <w:t>ВКР - четыре недели и на защиту ВКР - две недели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1.5. Цель защиты ВКР -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9"/>
      <w:bookmarkEnd w:id="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1.6. Государственная экзаменационная комиссия (далее - ГЭК)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Состав ГЭК утверждается распорядительным актом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ГИА,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7"/>
      <w:bookmarkEnd w:id="1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Руководитель образовательной организации является заместителем председателя ГЭК.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8"/>
      <w:bookmarkEnd w:id="1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9"/>
      <w:bookmarkEnd w:id="1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прохождении практики по каждому из основных видов профессиональной деятельности.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0"/>
      <w:bookmarkEnd w:id="1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1.8. Подготовка и защита ВКР способствует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 xml:space="preserve">систематизации,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u w:val="single"/>
          <w:lang w:eastAsia="ru-RU"/>
        </w:rPr>
        <w:t>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 xml:space="preserve"> работе конкретных задач, а также выяснению уровня подготовки выпускника к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самостоятельной работе и направлены на проверку качества полученных обучающимся знаний и умений,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сформированности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общих и профессиональных компетенций, позволяющих решать профессиональные задачи.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1"/>
      <w:bookmarkEnd w:id="2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2"/>
      <w:bookmarkEnd w:id="2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Определение темы выпускной квалификационной работы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3"/>
      <w:bookmarkEnd w:id="2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4"/>
      <w:bookmarkEnd w:id="2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5"/>
      <w:bookmarkEnd w:id="2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Как правило, 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6"/>
      <w:bookmarkEnd w:id="2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подготовки ВКР студенту назначается руководитель и, при необходимости, консультанты.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7"/>
      <w:bookmarkEnd w:id="2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заседании учебно-методической комиссии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8"/>
      <w:bookmarkEnd w:id="2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9"/>
      <w:bookmarkEnd w:id="2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Выполненная выпускная квалификационная работа в целом должна: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30"/>
      <w:bookmarkEnd w:id="2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соответствовать разработанному заданию;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1"/>
      <w:bookmarkEnd w:id="3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2"/>
      <w:bookmarkEnd w:id="3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33"/>
      <w:bookmarkEnd w:id="3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34"/>
      <w:bookmarkEnd w:id="3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При определении темы ВКР следует учитывать, что ее содержание может основываться: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5"/>
      <w:bookmarkEnd w:id="3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6"/>
      <w:bookmarkEnd w:id="3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использовании результатов выполненных ранее практических заданий.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7"/>
      <w:bookmarkEnd w:id="3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8"/>
      <w:bookmarkEnd w:id="3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Руководство выпускной квалификационной работой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9"/>
      <w:bookmarkEnd w:id="3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3.1.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распорядительным актом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40"/>
      <w:bookmarkEnd w:id="3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41"/>
      <w:bookmarkEnd w:id="4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В обязанности руководителя ВКР входят: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2"/>
      <w:bookmarkEnd w:id="4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разработка задания на подготовку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43"/>
      <w:bookmarkEnd w:id="4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разработка совместно с обучающимися плана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4"/>
      <w:bookmarkEnd w:id="4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оказание помощи обучающемуся в разработке индивидуального графика работы на весь период выполнения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5"/>
      <w:bookmarkEnd w:id="4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консультирование обучающегося по вопросам содержания и последовательности выполнения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6"/>
      <w:bookmarkEnd w:id="4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оказание помощи обучающемуся в подборе необходимых источников;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7"/>
      <w:bookmarkEnd w:id="4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8"/>
      <w:bookmarkEnd w:id="4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оказание помощи (консультирование обучающегося) в подготовке презентации и доклада для защиты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9"/>
      <w:bookmarkEnd w:id="4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предоставление письменного отзыва на ВКР.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50"/>
      <w:bookmarkEnd w:id="4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3.3.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Задание для каждого обучающегося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разрабатывается в соответствии с утвержденной темой.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51"/>
      <w:bookmarkEnd w:id="5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52"/>
      <w:bookmarkEnd w:id="5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53"/>
      <w:bookmarkEnd w:id="5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3.5. Задание на ВКР выдается обучающемуся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не позднее чем за две недели до начала производственной практики (преддипломной).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54"/>
      <w:bookmarkEnd w:id="5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5"/>
      <w:bookmarkEnd w:id="5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3.7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. В отзыве руководителя ВКР ук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6"/>
      <w:bookmarkEnd w:id="5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3.8. В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обязанности консультанта ВКР входят: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7"/>
      <w:bookmarkEnd w:id="5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8"/>
      <w:bookmarkEnd w:id="5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оказание помощи обучающемуся в подборе необходимой литературы в части содержания консультируемого вопроса;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9"/>
      <w:bookmarkEnd w:id="5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контроль хода выполнения ВКР в части содержания консультируемого вопроса.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60"/>
      <w:bookmarkEnd w:id="5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61"/>
      <w:bookmarkEnd w:id="6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Рекомендуемые нормы часов на ВКР приведены в </w:t>
      </w:r>
      <w:hyperlink r:id="rId7" w:anchor="100104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приложении 1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62"/>
      <w:bookmarkEnd w:id="6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Структура и содержание выпускной квалификационной работы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63"/>
      <w:bookmarkEnd w:id="6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 количество листов расчетно-пояснительной записки должно быть уменьшено без снижения общего качества ВКР.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64"/>
      <w:bookmarkEnd w:id="6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Требования к оформлению ВКР.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65"/>
      <w:bookmarkEnd w:id="6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 о формате оформления ВКР принимается в соответствии с принятыми в образовательной организации локальными нормативными документами. Например, в соответствии с Системой менеджмента качества, внедренной в образовательной организации, обеспечивающими управление действующими в ней проектами.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6"/>
      <w:bookmarkEnd w:id="6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7"/>
      <w:bookmarkEnd w:id="6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Требования к оформлению ВКР должны соответствовать требованиям ЕСТД и ЕСКД, </w:t>
      </w:r>
      <w:hyperlink r:id="rId8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ГОСТ 7.32-2001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 и (или) другим нормативным документам (в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документам СМК). В </w:t>
      </w:r>
      <w:hyperlink r:id="rId9" w:anchor="100122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приложении 2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приводится пример рекомендуемых требований.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8"/>
      <w:bookmarkEnd w:id="6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Рецензирование выпускных квалификационных работ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9"/>
      <w:bookmarkEnd w:id="6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ВКР подлежат обязательному рецензированию.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70"/>
      <w:bookmarkEnd w:id="6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71"/>
      <w:bookmarkEnd w:id="7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Рецензенты ВКР определяются не позднее чем за месяц до защиты.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72"/>
      <w:bookmarkEnd w:id="7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Рецензия должна включать: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73"/>
      <w:bookmarkEnd w:id="7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заключение о соответствии ВКР заявленной теме и заданию на нее;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74"/>
      <w:bookmarkEnd w:id="7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оценку качества выполнения каждого раздела ВКР;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75"/>
      <w:bookmarkEnd w:id="7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оценку степени разработки поставленных вопросов и практической значимости работы;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6"/>
      <w:bookmarkEnd w:id="7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общую оценку качества выполнения ВКР.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7"/>
      <w:bookmarkEnd w:id="7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5.5. Содержание рецензии доводится </w:t>
      </w:r>
      <w:proofErr w:type="gram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сведения</w:t>
      </w:r>
      <w:proofErr w:type="gram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обучающегося не позднее чем за день до защиты работы.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8"/>
      <w:bookmarkEnd w:id="7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Внесение изменений в ВКР после получения рецензии не допускается.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9"/>
      <w:bookmarkEnd w:id="7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5.7. Образовательная организация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локальным нормативным актом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80"/>
      <w:bookmarkEnd w:id="7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Процедура защиты дипломной работы (проекта)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100081"/>
      <w:bookmarkEnd w:id="8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100082"/>
      <w:bookmarkEnd w:id="8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ГИА, требования к ВКР,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100083"/>
      <w:bookmarkEnd w:id="8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Вопрос о допуске ВКР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3" w:name="100084"/>
      <w:bookmarkEnd w:id="8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Образовательная организация имеет право проводить предварительную защиту выпускной квалификационной работы.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100085"/>
      <w:bookmarkEnd w:id="8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5" w:name="100086"/>
      <w:bookmarkEnd w:id="8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протоколе записываются: итоговая оценка ВКР, присуждение квалификации и особые мнения членов комиссии.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6" w:name="100087"/>
      <w:bookmarkEnd w:id="8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7" w:name="100088"/>
      <w:bookmarkEnd w:id="8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89"/>
      <w:bookmarkEnd w:id="8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9" w:name="100090"/>
      <w:bookmarkEnd w:id="8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6.9. Результаты защиты ВКР обсуждаются на закрытом заседании ГЭК и оцениваются простым большинством голосов членов ГЭК, участвующих в 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" w:name="100091"/>
      <w:bookmarkEnd w:id="9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" w:name="100092"/>
      <w:bookmarkEnd w:id="9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6.11. 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" w:name="100093"/>
      <w:bookmarkEnd w:id="9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Повторное прохождение ГИА для одного лица назначается образовательной организацией не более двух раз.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" w:name="100094"/>
      <w:bookmarkEnd w:id="9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6.12. Результаты защиты ВКР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протокола заседания ГЭК.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4" w:name="100095"/>
      <w:bookmarkEnd w:id="9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6.13. Порядок проведения ГИА для выпускников из числа лиц с ограниченными возможностями здоровья регламентируется </w:t>
      </w:r>
      <w:hyperlink r:id="rId10" w:anchor="100060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разделом 5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5" w:name="100096"/>
      <w:bookmarkEnd w:id="9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Хранение выпускных квалификационных работ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6" w:name="100097"/>
      <w:bookmarkEnd w:id="9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Выполненные ВКР хранятся после их защиты в образовательной организации.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 &lt;1&gt;. Рекомендуемый срок хранения - в течение пяти лет после выпуска обучающихся из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100098"/>
      <w:bookmarkEnd w:id="9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8" w:name="100099"/>
      <w:bookmarkEnd w:id="9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 </w:t>
      </w:r>
      <w:hyperlink r:id="rId11" w:anchor="100076" w:history="1">
        <w:r w:rsidRPr="000B0704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 21</w:t>
        </w:r>
      </w:hyperlink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раздел 1.1 "Руководство"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9" w:name="100100"/>
      <w:bookmarkEnd w:id="9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Списание ВКР оформляется соответствующим актом.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0" w:name="100101"/>
      <w:bookmarkEnd w:id="10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Лучшие ВКР,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1" w:name="100102"/>
      <w:bookmarkEnd w:id="10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7.4. По запросу предприятия, учреждения, образовательной организации руководитель образовательной организации имеет право разрешить снимать копии ВКР выпускников.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2" w:name="100103"/>
      <w:bookmarkEnd w:id="10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" w:name="100104"/>
      <w:bookmarkEnd w:id="10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НОРМЫ ЧАСОВ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ВЫПУСКНУЮ КВАЛИФИКАЦИОННУЮ РАБОТУ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4" w:name="100105"/>
      <w:bookmarkEnd w:id="10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 консультации по выпускной квалификационной работе может отводиться: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" w:name="100106"/>
      <w:bookmarkEnd w:id="105"/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- экономическая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часть - 2 - 2,5 ч на одного обучающегося;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" w:name="100107"/>
      <w:bookmarkEnd w:id="10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нормоконтроль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- 0,5 - 1 ч на одного обучающегося;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7" w:name="100108"/>
      <w:bookmarkEnd w:id="107"/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- графическая часть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- 1 - 2 ч на одного обучающегося;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8" w:name="100109"/>
      <w:bookmarkEnd w:id="10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иное, включая оплату рецензента, в зависимости от специфики.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9" w:name="100110"/>
      <w:bookmarkEnd w:id="10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, консультант по ИКТ, консультант по охране труда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т.п.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0" w:name="100111"/>
      <w:bookmarkEnd w:id="11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" w:name="100112"/>
      <w:bookmarkEnd w:id="11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2" w:name="100113"/>
      <w:bookmarkEnd w:id="11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руководство и консультирование - до 26 часов;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" w:name="100114"/>
      <w:bookmarkEnd w:id="11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допуск к защите до 1 часа;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4" w:name="100115"/>
      <w:bookmarkEnd w:id="11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председателю и членам аттестационной комиссии - 1 час.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" w:name="100116"/>
      <w:bookmarkEnd w:id="11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6" w:name="100117"/>
      <w:bookmarkEnd w:id="11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7" w:name="100118"/>
      <w:bookmarkEnd w:id="11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Каждому рецензенту может быть прикреплено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не более восьми обучающихся.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8" w:name="100119"/>
      <w:bookmarkEnd w:id="11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4. Численность государственной аттестационной комиссии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не менее пяти человек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9" w:name="100120"/>
      <w:bookmarkEnd w:id="11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0" w:name="100121"/>
      <w:bookmarkEnd w:id="12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100122"/>
      <w:bookmarkEnd w:id="12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ТРЕБОВАНИЯ К ОФОРМЛЕНИЮ ВКР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2" w:name="100123"/>
      <w:bookmarkEnd w:id="12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u w:val="single"/>
          <w:lang w:eastAsia="ru-RU"/>
        </w:rPr>
        <w:t>расчетно-пояснительную записку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, состоящую из: титульного листа; содержания; введения; основной части; заключения; списка использованных источников; приложений (при необходимости, пример задания на ВКР приведен в </w:t>
      </w:r>
      <w:hyperlink r:id="rId12" w:anchor="100147" w:history="1">
        <w:r w:rsidRPr="006A4E4E">
          <w:rPr>
            <w:rFonts w:ascii="Arial" w:eastAsia="Times New Roman" w:hAnsi="Arial" w:cs="Arial"/>
            <w:color w:val="4272D7"/>
            <w:sz w:val="24"/>
            <w:szCs w:val="24"/>
            <w:highlight w:val="yellow"/>
            <w:u w:val="single"/>
            <w:lang w:eastAsia="ru-RU"/>
          </w:rPr>
          <w:t>приложении 3</w:t>
        </w:r>
      </w:hyperlink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3" w:name="100124"/>
      <w:bookmarkEnd w:id="12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4" w:name="100125"/>
      <w:bookmarkEnd w:id="12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5" w:name="100126"/>
      <w:bookmarkEnd w:id="12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Основная часть ВКР должна содержать, как правило, две главы.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6" w:name="100127"/>
      <w:bookmarkEnd w:id="126"/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7" w:name="100128"/>
      <w:bookmarkEnd w:id="12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</w:t>
      </w:r>
      <w:r w:rsidRPr="006A4E4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Вторая глава посвящается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6A4E4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анализу практического материала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полученного во время производственной практики (преддипломной). В этой главе содержится: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8" w:name="100129"/>
      <w:bookmarkEnd w:id="12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анализ конкретного материала по избранной теме;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9" w:name="100130"/>
      <w:bookmarkEnd w:id="12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0" w:name="100131"/>
      <w:bookmarkEnd w:id="13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описание способов решения выявленных проблем.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1" w:name="100132"/>
      <w:bookmarkEnd w:id="13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ходе анализа </w:t>
      </w:r>
      <w:r w:rsidRPr="000A7DB2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могут использоваться</w:t>
      </w:r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аналитические таблицы,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расчеты, формулы, схемы, диаграммы и графики.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" w:name="100133"/>
      <w:bookmarkEnd w:id="13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3" w:name="100134"/>
      <w:bookmarkEnd w:id="13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Заключение лежит в основе доклада студента на защите.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" w:name="100135"/>
      <w:bookmarkEnd w:id="13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5" w:name="100136"/>
      <w:bookmarkEnd w:id="13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федеральные законы (в очередности от последнего года принятия к предыдущим);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" w:name="100137"/>
      <w:bookmarkEnd w:id="13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указы Президента Российской Федерации (в той же последовательности);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" w:name="100138"/>
      <w:bookmarkEnd w:id="137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постановления Правительства Российской Федерации (в той же очередности);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" w:name="100139"/>
      <w:bookmarkEnd w:id="138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иные нормативные правовые акты;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" w:name="100140"/>
      <w:bookmarkEnd w:id="139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" w:name="100141"/>
      <w:bookmarkEnd w:id="140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монографии, учебники, учебные пособия (в алфавитном порядке);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" w:name="100142"/>
      <w:bookmarkEnd w:id="141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иностранная литература;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" w:name="100143"/>
      <w:bookmarkEnd w:id="142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интернет-ресурсы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" w:name="100144"/>
      <w:bookmarkEnd w:id="143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Приложения могут состоять из дополнительных справочных материалов, имеющих вспомогательное значение, </w:t>
      </w:r>
      <w:proofErr w:type="gram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</w:t>
      </w:r>
      <w:proofErr w:type="gram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копий документов, выдержек из отчетных материалов, статистических данных, схем, таблиц, диаграмм, программ, положений и т.п.</w:t>
      </w: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" w:name="100145"/>
      <w:bookmarkEnd w:id="144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Объем ВКР должен составлять </w:t>
      </w:r>
      <w:r w:rsidRPr="000A7DB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30 - 50 страниц</w:t>
      </w:r>
      <w:bookmarkStart w:id="145" w:name="_GoBack"/>
      <w:bookmarkEnd w:id="145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печатного текста (без приложений). Текст ВКР должен быть подготовлен с использованием компьютера в </w:t>
      </w:r>
      <w:proofErr w:type="spellStart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Word</w:t>
      </w:r>
      <w:proofErr w:type="spellEnd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распечатан на одной стороне белой бумаги формата А4 (210 x 297 мм), если иное не предусмотрено спецификой.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" w:name="100146"/>
      <w:bookmarkEnd w:id="146"/>
      <w:r w:rsidRPr="000B07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"СОГЛАСОВАНО"                               "УТВЕРЖДАЮ"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Представитель                               Зам. руководителя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работодателя                                по направлению деятельности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_______________________                     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"__" __________ 20__ г.                     "__" __________ 20__ г.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7" w:name="100147"/>
      <w:bookmarkEnd w:id="147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ПРИМЕРНОЕ ЗАДАНИЕ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на выпускную квалификационную работу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8" w:name="100148"/>
      <w:bookmarkEnd w:id="148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Студенту(</w:t>
      </w:r>
      <w:proofErr w:type="spell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ке</w:t>
      </w:r>
      <w:proofErr w:type="spell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 _______________ курса __________ группы, специальности 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lastRenderedPageBreak/>
        <w:t xml:space="preserve">                         (Фамилия, имя, отчество)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9" w:name="100149"/>
      <w:bookmarkEnd w:id="149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Тема выпускной квалификационной работы 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0" w:name="100150"/>
      <w:bookmarkEnd w:id="150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Исходные данные 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1" w:name="100151"/>
      <w:bookmarkEnd w:id="151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Перечень  технических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решений,  подлежащих  разработке  (выбор  нового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оборудования, выбор новой заготовки, разработка технологии, схемы, оснастки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специального  задания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и  т.д.)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по  заказу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предприятия или образовательной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организации 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2" w:name="100152"/>
      <w:bookmarkEnd w:id="152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Изделие, входящее в ВКР и подлежащее изготовлению выпускником 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3" w:name="100153"/>
      <w:bookmarkEnd w:id="153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Законченная  ВКР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должна состоять из пояснительной записки; графической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части (чертежей, диаграмм, схем и т.д.).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4" w:name="100154"/>
      <w:bookmarkEnd w:id="154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Графическая  часть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проекта выполняется в зависимости от специальности и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темы. Все чертежи выполняются в системе AUTO CAD и записываются на диск. По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формату,   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условным   обозначениям,   цифрам,   масштабам   чертежи  должны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соответствовать требованиям ГОСТ.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5" w:name="100155"/>
      <w:bookmarkEnd w:id="155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Содержание графических работ: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6" w:name="100156"/>
      <w:bookmarkEnd w:id="156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Лист 1. 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7" w:name="100157"/>
      <w:bookmarkEnd w:id="157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Лист 2. 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8" w:name="100158"/>
      <w:bookmarkEnd w:id="158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Лист 3. 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9" w:name="100159"/>
      <w:bookmarkEnd w:id="159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Лист 4. 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0" w:name="100160"/>
      <w:bookmarkEnd w:id="160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Пояснительная  записка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должна  быть  набрана  на  компьютере  на одной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стороне листа.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1" w:name="100161"/>
      <w:bookmarkEnd w:id="161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Все  разделы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пояснительной  записки  следует  излагать  по возможности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кратко,  чтобы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размер  в  целом  не  превышал  при печатном тексте 40 - 50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страниц, шрифт 16 курсив.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2" w:name="100162"/>
      <w:bookmarkEnd w:id="162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Введение 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3" w:name="100163"/>
      <w:bookmarkEnd w:id="163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Глава 1. 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4" w:name="100164"/>
      <w:bookmarkEnd w:id="164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Глава 2. 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5" w:name="100165"/>
      <w:bookmarkEnd w:id="165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Заключение 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6" w:name="100166"/>
      <w:bookmarkEnd w:id="166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Список источников 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7" w:name="100167"/>
      <w:bookmarkEnd w:id="167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Примерный  баланс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времени  при  выполнении  выпускником  ВКР  (указать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распределение времени по этапам выполнения в днях):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8" w:name="100168"/>
      <w:bookmarkEnd w:id="168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Введение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9" w:name="100169"/>
      <w:bookmarkEnd w:id="169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1. 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0" w:name="100170"/>
      <w:bookmarkEnd w:id="170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2. 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1" w:name="100171"/>
      <w:bookmarkEnd w:id="171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Заключение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2" w:name="100172"/>
      <w:bookmarkEnd w:id="172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3. 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3" w:name="100173"/>
      <w:bookmarkEnd w:id="173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Наименование  предприятия</w:t>
      </w:r>
      <w:proofErr w:type="gramEnd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,  на котором выпускник проходит преддипломную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практику 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4" w:name="100174"/>
      <w:bookmarkEnd w:id="174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Фамилия и должность руководителя ВКР 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5" w:name="100175"/>
      <w:bookmarkEnd w:id="175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Дата выдачи ВКР "__" ____________ 20__ г.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6" w:name="100176"/>
      <w:bookmarkEnd w:id="176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Срок окончания ВКР "__" ____________ 20__ г.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77" w:name="100177"/>
      <w:bookmarkEnd w:id="177"/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Рассмотрено на заседании цикловой комиссии 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(наименование)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"__" ____________ 20__ г. Протокол N 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Руководитель ВКР ______________________________________________________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(подпись, дата)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Председатель цикловой комиссии ________________________________________</w:t>
      </w:r>
    </w:p>
    <w:p w:rsidR="000B0704" w:rsidRPr="000B0704" w:rsidRDefault="000B0704" w:rsidP="000B0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0B0704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(подпись, дата)</w:t>
      </w:r>
    </w:p>
    <w:p w:rsidR="00C02D46" w:rsidRDefault="00C02D46"/>
    <w:sectPr w:rsidR="00C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04"/>
    <w:rsid w:val="000A7DB2"/>
    <w:rsid w:val="000B0704"/>
    <w:rsid w:val="006A4E4E"/>
    <w:rsid w:val="00C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5449-192C-4C4C-87DD-DBECCE8E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7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0B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B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B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gost-732-2001-mezhgosudarstvennyi-standart-sistema-standartov-p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metodicheskie-rekomendatsii-po-organizatsii-vypolnenija-i-zashchity-vypusknoi-kvalifikatsionnoi/" TargetMode="External"/><Relationship Id="rId12" Type="http://schemas.openxmlformats.org/officeDocument/2006/relationships/hyperlink" Target="https://legalacts.ru/doc/metodicheskie-rekomendatsii-po-organizatsii-vypolnenija-i-zashchity-vypusknoi-kvalifikatsionno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14062013-n-464/" TargetMode="External"/><Relationship Id="rId11" Type="http://schemas.openxmlformats.org/officeDocument/2006/relationships/hyperlink" Target="https://legalacts.ru/doc/prikaz-minkultury-rossii-ot-25082010-n-558/" TargetMode="External"/><Relationship Id="rId5" Type="http://schemas.openxmlformats.org/officeDocument/2006/relationships/hyperlink" Target="https://legalacts.ru/doc/prikaz-minobrnauki-rossii-ot-16082013-n-968/" TargetMode="External"/><Relationship Id="rId10" Type="http://schemas.openxmlformats.org/officeDocument/2006/relationships/hyperlink" Target="https://legalacts.ru/doc/prikaz-minobrnauki-rossii-ot-16082013-n-968/" TargetMode="External"/><Relationship Id="rId4" Type="http://schemas.openxmlformats.org/officeDocument/2006/relationships/hyperlink" Target="https://legalacts.ru/doc/273_FZ-ob-obrazovanii/glava-6/statja-59/" TargetMode="External"/><Relationship Id="rId9" Type="http://schemas.openxmlformats.org/officeDocument/2006/relationships/hyperlink" Target="https://legalacts.ru/doc/metodicheskie-rekomendatsii-po-organizatsii-vypolnenija-i-zashchity-vypusknoi-kvalifikatsionno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2022-09-23T11:12:00Z</dcterms:created>
  <dcterms:modified xsi:type="dcterms:W3CDTF">2022-10-10T06:50:00Z</dcterms:modified>
</cp:coreProperties>
</file>