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7F" w:rsidRDefault="00F35A7F" w:rsidP="00F35A7F">
      <w:pPr>
        <w:spacing w:after="0" w:line="360" w:lineRule="auto"/>
        <w:ind w:left="2290" w:hanging="2117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  <w:t xml:space="preserve">Государственное бюджетное  профессиональное </w:t>
      </w:r>
    </w:p>
    <w:p w:rsidR="00F35A7F" w:rsidRDefault="00F35A7F" w:rsidP="00F35A7F">
      <w:pPr>
        <w:spacing w:after="0" w:line="360" w:lineRule="auto"/>
        <w:ind w:left="2290" w:hanging="2117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  <w:t>образовательное учреждение Республики Карелия</w:t>
      </w:r>
    </w:p>
    <w:p w:rsidR="00F35A7F" w:rsidRDefault="00F35A7F" w:rsidP="00F35A7F">
      <w:pPr>
        <w:spacing w:after="0" w:line="360" w:lineRule="auto"/>
        <w:ind w:left="2290" w:hanging="2117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  <w:t>«Костомукшский политехнический колледж»</w:t>
      </w:r>
    </w:p>
    <w:p w:rsidR="00F35A7F" w:rsidRDefault="00F35A7F" w:rsidP="00F35A7F">
      <w:pPr>
        <w:spacing w:after="0" w:line="360" w:lineRule="auto"/>
        <w:ind w:left="2290" w:hanging="2117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hd w:val="clear" w:color="auto" w:fill="FFFFFF"/>
        </w:rPr>
      </w:pPr>
    </w:p>
    <w:p w:rsidR="00F35A7F" w:rsidRDefault="000F50B1" w:rsidP="00F35A7F">
      <w:pPr>
        <w:spacing w:after="0" w:line="468" w:lineRule="auto"/>
        <w:ind w:left="2290" w:hanging="2117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  <w:t>Директор</w:t>
      </w:r>
      <w:r w:rsidR="00F35A7F"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  <w:t xml:space="preserve">   ___________  </w:t>
      </w:r>
      <w:r w:rsidR="00840DF3"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  <w:t>А.И.Заяц</w:t>
      </w:r>
    </w:p>
    <w:p w:rsidR="00F35A7F" w:rsidRDefault="00840DF3" w:rsidP="00F35A7F">
      <w:pPr>
        <w:spacing w:line="468" w:lineRule="auto"/>
        <w:ind w:left="2290" w:hanging="2117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  <w:t>«_____» ________________</w:t>
      </w:r>
      <w:r w:rsidR="00F35A7F"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  <w:t>20___г.</w:t>
      </w:r>
    </w:p>
    <w:p w:rsidR="00F35A7F" w:rsidRDefault="00F35A7F" w:rsidP="00F35A7F">
      <w:pPr>
        <w:spacing w:line="468" w:lineRule="auto"/>
        <w:ind w:left="2290" w:hanging="2117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</w:pPr>
    </w:p>
    <w:p w:rsidR="00F35A7F" w:rsidRDefault="00F35A7F" w:rsidP="00F35A7F">
      <w:pPr>
        <w:spacing w:line="468" w:lineRule="auto"/>
        <w:ind w:left="2290" w:hanging="2117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hd w:val="clear" w:color="auto" w:fill="FFFFFF"/>
        </w:rPr>
      </w:pPr>
    </w:p>
    <w:p w:rsidR="00F35A7F" w:rsidRPr="00F35A7F" w:rsidRDefault="00F35A7F" w:rsidP="00F35A7F">
      <w:pPr>
        <w:spacing w:line="468" w:lineRule="auto"/>
        <w:ind w:left="2290" w:hanging="2117"/>
        <w:jc w:val="center"/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  <w:shd w:val="clear" w:color="auto" w:fill="FFFFFF"/>
        </w:rPr>
      </w:pPr>
      <w:r w:rsidRPr="00F35A7F">
        <w:rPr>
          <w:rFonts w:ascii="Times New Roman" w:hAnsi="Times New Roman"/>
          <w:b/>
          <w:sz w:val="36"/>
          <w:szCs w:val="36"/>
        </w:rPr>
        <w:t>ВЫПУСКНАЯ КВАЛИФИКАЦИОННАЯ РАБОТА</w:t>
      </w:r>
    </w:p>
    <w:p w:rsidR="00F35A7F" w:rsidRP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  <w:r w:rsidRPr="00F35A7F">
        <w:rPr>
          <w:rFonts w:ascii="Times New Roman" w:hAnsi="Times New Roman"/>
          <w:b w:val="0"/>
          <w:szCs w:val="28"/>
        </w:rPr>
        <w:t xml:space="preserve">Методические </w:t>
      </w:r>
      <w:r w:rsidRPr="00F35A7F">
        <w:rPr>
          <w:rFonts w:ascii="Times New Roman" w:hAnsi="Times New Roman"/>
          <w:b w:val="0"/>
          <w:snapToGrid w:val="0"/>
          <w:szCs w:val="28"/>
        </w:rPr>
        <w:t xml:space="preserve">рекомендации </w:t>
      </w:r>
      <w:r w:rsidRPr="00F35A7F">
        <w:rPr>
          <w:rFonts w:ascii="Times New Roman" w:hAnsi="Times New Roman"/>
          <w:b w:val="0"/>
          <w:szCs w:val="28"/>
        </w:rPr>
        <w:t xml:space="preserve">к выполнению </w:t>
      </w: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  <w:r w:rsidRPr="00F35A7F">
        <w:rPr>
          <w:rFonts w:ascii="Times New Roman" w:hAnsi="Times New Roman"/>
          <w:b w:val="0"/>
          <w:szCs w:val="28"/>
        </w:rPr>
        <w:t>выпускной квалификационной работы</w:t>
      </w: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для обучающихся ППКРС технического профиля</w:t>
      </w: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840DF3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По профессии </w:t>
      </w:r>
    </w:p>
    <w:p w:rsidR="00F863BB" w:rsidRDefault="00F863BB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15.01.05 Сварщик</w:t>
      </w:r>
    </w:p>
    <w:p w:rsidR="00F35A7F" w:rsidRDefault="00F35A7F" w:rsidP="00840DF3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21.01.08 Машинист на открытых горных работах</w:t>
      </w:r>
    </w:p>
    <w:p w:rsidR="00840DF3" w:rsidRDefault="00F863BB" w:rsidP="00840DF3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21.01.10 Ремонтник горного оборудования</w:t>
      </w:r>
    </w:p>
    <w:p w:rsidR="00F863BB" w:rsidRDefault="00F863BB" w:rsidP="00840DF3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23.01.03 Автомеханик</w:t>
      </w:r>
    </w:p>
    <w:p w:rsidR="00F863BB" w:rsidRDefault="00F863BB" w:rsidP="00840DF3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840DF3" w:rsidRDefault="00840DF3" w:rsidP="00840DF3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</w:p>
    <w:p w:rsidR="00F35A7F" w:rsidRDefault="00F35A7F" w:rsidP="00F863BB">
      <w:pPr>
        <w:pStyle w:val="FR2"/>
        <w:spacing w:before="0" w:line="276" w:lineRule="auto"/>
        <w:jc w:val="left"/>
        <w:rPr>
          <w:rFonts w:ascii="Times New Roman" w:hAnsi="Times New Roman"/>
          <w:b w:val="0"/>
          <w:szCs w:val="28"/>
        </w:rPr>
      </w:pPr>
    </w:p>
    <w:p w:rsidR="00F863BB" w:rsidRDefault="00F863BB" w:rsidP="00F863BB">
      <w:pPr>
        <w:pStyle w:val="FR2"/>
        <w:spacing w:before="0" w:line="276" w:lineRule="auto"/>
        <w:jc w:val="left"/>
        <w:rPr>
          <w:rFonts w:ascii="Times New Roman" w:hAnsi="Times New Roman"/>
          <w:b w:val="0"/>
          <w:szCs w:val="28"/>
        </w:rPr>
      </w:pPr>
    </w:p>
    <w:p w:rsidR="00F35A7F" w:rsidRDefault="00F35A7F" w:rsidP="00F35A7F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Костомукша </w:t>
      </w:r>
    </w:p>
    <w:p w:rsidR="00840DF3" w:rsidRPr="00F863BB" w:rsidRDefault="00F35A7F" w:rsidP="00F863BB">
      <w:pPr>
        <w:pStyle w:val="FR2"/>
        <w:spacing w:before="0"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2016</w:t>
      </w:r>
    </w:p>
    <w:p w:rsidR="000F50B1" w:rsidRPr="000F50B1" w:rsidRDefault="000F50B1" w:rsidP="000F5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0B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Организация-разработчик: </w:t>
      </w:r>
    </w:p>
    <w:p w:rsidR="000F50B1" w:rsidRPr="000F50B1" w:rsidRDefault="000F50B1" w:rsidP="000F5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0B1">
        <w:rPr>
          <w:rFonts w:ascii="Times New Roman" w:hAnsi="Times New Roman" w:cs="Times New Roman"/>
          <w:sz w:val="24"/>
          <w:szCs w:val="24"/>
        </w:rPr>
        <w:t xml:space="preserve"> ГБ</w:t>
      </w:r>
      <w:r>
        <w:rPr>
          <w:rFonts w:ascii="Times New Roman" w:hAnsi="Times New Roman" w:cs="Times New Roman"/>
          <w:sz w:val="24"/>
          <w:szCs w:val="24"/>
        </w:rPr>
        <w:t xml:space="preserve">ПОУ </w:t>
      </w:r>
      <w:r w:rsidRPr="000F50B1">
        <w:rPr>
          <w:rFonts w:ascii="Times New Roman" w:hAnsi="Times New Roman" w:cs="Times New Roman"/>
          <w:sz w:val="24"/>
          <w:szCs w:val="24"/>
        </w:rPr>
        <w:t>РК  «Костомукшский политехнический колледж»</w:t>
      </w:r>
    </w:p>
    <w:p w:rsidR="000F50B1" w:rsidRPr="000F50B1" w:rsidRDefault="000F50B1" w:rsidP="000F5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F50B1" w:rsidRPr="000F50B1" w:rsidRDefault="000F50B1" w:rsidP="000F5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0B1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0F50B1" w:rsidRPr="000F50B1" w:rsidRDefault="000F50B1" w:rsidP="000F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Красных</w:t>
      </w:r>
      <w:r w:rsidRPr="000F50B1">
        <w:rPr>
          <w:rFonts w:ascii="Times New Roman" w:hAnsi="Times New Roman" w:cs="Times New Roman"/>
          <w:sz w:val="24"/>
          <w:szCs w:val="24"/>
        </w:rPr>
        <w:t xml:space="preserve"> Анна Павловна, преподаватель спецдисциплин, мастер производственного обучения.</w:t>
      </w:r>
    </w:p>
    <w:p w:rsidR="000F50B1" w:rsidRPr="000F50B1" w:rsidRDefault="000F50B1" w:rsidP="000F50B1">
      <w:pPr>
        <w:pStyle w:val="1"/>
        <w:rPr>
          <w:rFonts w:ascii="Times New Roman" w:hAnsi="Times New Roman"/>
          <w:sz w:val="24"/>
          <w:szCs w:val="24"/>
        </w:rPr>
      </w:pPr>
    </w:p>
    <w:p w:rsidR="000F50B1" w:rsidRPr="000F50B1" w:rsidRDefault="000F50B1" w:rsidP="000F50B1">
      <w:pPr>
        <w:pStyle w:val="1"/>
        <w:rPr>
          <w:rFonts w:ascii="Times New Roman" w:hAnsi="Times New Roman"/>
          <w:sz w:val="24"/>
          <w:szCs w:val="24"/>
        </w:rPr>
      </w:pPr>
    </w:p>
    <w:p w:rsidR="000F50B1" w:rsidRPr="000F50B1" w:rsidRDefault="000F50B1" w:rsidP="000F5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F50B1">
        <w:rPr>
          <w:rFonts w:ascii="Times New Roman" w:hAnsi="Times New Roman" w:cs="Times New Roman"/>
          <w:sz w:val="24"/>
          <w:szCs w:val="24"/>
        </w:rPr>
        <w:t>Рекомендована методическим советом ГБ</w:t>
      </w:r>
      <w:r>
        <w:rPr>
          <w:rFonts w:ascii="Times New Roman" w:hAnsi="Times New Roman" w:cs="Times New Roman"/>
          <w:sz w:val="24"/>
          <w:szCs w:val="24"/>
        </w:rPr>
        <w:t xml:space="preserve">ПОУ </w:t>
      </w:r>
      <w:r w:rsidRPr="000F50B1">
        <w:rPr>
          <w:rFonts w:ascii="Times New Roman" w:hAnsi="Times New Roman" w:cs="Times New Roman"/>
          <w:sz w:val="24"/>
          <w:szCs w:val="24"/>
        </w:rPr>
        <w:t>РК «Костомукшский политехнический колледж»</w:t>
      </w:r>
    </w:p>
    <w:p w:rsidR="000F50B1" w:rsidRPr="000F50B1" w:rsidRDefault="000F50B1" w:rsidP="000F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0B1" w:rsidRPr="000F50B1" w:rsidRDefault="000F50B1" w:rsidP="000F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0B1" w:rsidRPr="000F50B1" w:rsidRDefault="000F50B1" w:rsidP="000F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0B1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50B1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0F50B1" w:rsidRPr="000F50B1" w:rsidRDefault="000F50B1" w:rsidP="000F50B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50B1">
        <w:rPr>
          <w:rFonts w:ascii="Times New Roman" w:hAnsi="Times New Roman" w:cs="Times New Roman"/>
          <w:i/>
          <w:sz w:val="28"/>
          <w:szCs w:val="28"/>
          <w:vertAlign w:val="superscript"/>
        </w:rPr>
        <w:t>©   Г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</w:t>
      </w:r>
      <w:r w:rsidRPr="000F50B1">
        <w:rPr>
          <w:rFonts w:ascii="Times New Roman" w:hAnsi="Times New Roman" w:cs="Times New Roman"/>
          <w:i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ОУ  </w:t>
      </w:r>
      <w:r w:rsidRPr="000F50B1">
        <w:rPr>
          <w:rFonts w:ascii="Times New Roman" w:hAnsi="Times New Roman" w:cs="Times New Roman"/>
          <w:i/>
          <w:sz w:val="28"/>
          <w:szCs w:val="28"/>
          <w:vertAlign w:val="superscript"/>
        </w:rPr>
        <w:t>РК  «Костомукшский политехнический колледж»</w:t>
      </w:r>
    </w:p>
    <w:p w:rsidR="000F50B1" w:rsidRDefault="000F50B1" w:rsidP="000F50B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©Красных</w:t>
      </w:r>
      <w:r w:rsidRPr="000F50B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А.П.  преподаватель спецдисциплин, мастер производственного обучения ГБ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ПОУ  </w:t>
      </w:r>
      <w:r w:rsidRPr="000F50B1">
        <w:rPr>
          <w:rFonts w:ascii="Times New Roman" w:hAnsi="Times New Roman" w:cs="Times New Roman"/>
          <w:i/>
          <w:sz w:val="28"/>
          <w:szCs w:val="28"/>
          <w:vertAlign w:val="superscript"/>
        </w:rPr>
        <w:t>РК «Костомукшский политехнический колледж»</w:t>
      </w:r>
    </w:p>
    <w:p w:rsid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F50B1" w:rsidRPr="000F50B1" w:rsidRDefault="000F50B1" w:rsidP="000F50B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br w:type="page"/>
      </w:r>
    </w:p>
    <w:p w:rsidR="003365F8" w:rsidRPr="00844F48" w:rsidRDefault="003365F8" w:rsidP="003365F8">
      <w:pPr>
        <w:pStyle w:val="FR1"/>
        <w:numPr>
          <w:ilvl w:val="0"/>
          <w:numId w:val="1"/>
        </w:numPr>
        <w:autoSpaceDE/>
        <w:autoSpaceDN/>
        <w:adjustRightInd/>
        <w:spacing w:before="0" w:line="276" w:lineRule="auto"/>
        <w:ind w:right="-2"/>
        <w:jc w:val="center"/>
        <w:rPr>
          <w:rFonts w:ascii="Times New Roman" w:hAnsi="Times New Roman" w:cs="Times New Roman"/>
          <w:sz w:val="32"/>
          <w:szCs w:val="32"/>
        </w:rPr>
      </w:pPr>
      <w:r w:rsidRPr="00844F48">
        <w:rPr>
          <w:rFonts w:ascii="Times New Roman" w:hAnsi="Times New Roman" w:cs="Times New Roman"/>
          <w:sz w:val="32"/>
          <w:szCs w:val="32"/>
        </w:rPr>
        <w:lastRenderedPageBreak/>
        <w:t>Общие положения</w:t>
      </w:r>
    </w:p>
    <w:p w:rsidR="003365F8" w:rsidRPr="003365F8" w:rsidRDefault="003365F8" w:rsidP="003365F8">
      <w:pPr>
        <w:pStyle w:val="FR1"/>
        <w:autoSpaceDE/>
        <w:autoSpaceDN/>
        <w:adjustRightInd/>
        <w:spacing w:before="0" w:line="276" w:lineRule="auto"/>
        <w:ind w:left="360" w:right="-2" w:firstLine="0"/>
        <w:rPr>
          <w:rFonts w:ascii="Times New Roman" w:hAnsi="Times New Roman" w:cs="Times New Roman"/>
          <w:sz w:val="24"/>
          <w:szCs w:val="24"/>
        </w:rPr>
      </w:pPr>
    </w:p>
    <w:p w:rsidR="00844F48" w:rsidRDefault="003365F8" w:rsidP="00844F48">
      <w:pPr>
        <w:pStyle w:val="a3"/>
        <w:numPr>
          <w:ilvl w:val="1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</w:rPr>
      </w:pPr>
      <w:r w:rsidRPr="003365F8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устанавливают общие требования, структуру, правила оформления работы и являются обязательными для обучающихся </w:t>
      </w:r>
      <w:r w:rsidRPr="003365F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</w:rPr>
        <w:t>Государственного бюджетного  профессионального образовательного учреждения Республики Карелия «Костомукшский политехнический колледж» (далее ГБПОУ РК «КПК»)</w:t>
      </w:r>
    </w:p>
    <w:p w:rsidR="00844F48" w:rsidRPr="00844F48" w:rsidRDefault="00844F48" w:rsidP="00844F4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shd w:val="clear" w:color="auto" w:fill="FFFFFF"/>
        </w:rPr>
      </w:pPr>
    </w:p>
    <w:p w:rsidR="003365F8" w:rsidRDefault="003365F8" w:rsidP="00844F48">
      <w:pPr>
        <w:pStyle w:val="FR1"/>
        <w:numPr>
          <w:ilvl w:val="1"/>
          <w:numId w:val="1"/>
        </w:numPr>
        <w:tabs>
          <w:tab w:val="clear" w:pos="720"/>
          <w:tab w:val="num" w:pos="-142"/>
        </w:tabs>
        <w:autoSpaceDE/>
        <w:autoSpaceDN/>
        <w:adjustRightInd/>
        <w:spacing w:before="0" w:line="276" w:lineRule="auto"/>
        <w:ind w:left="0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5F8">
        <w:rPr>
          <w:rFonts w:ascii="Times New Roman" w:hAnsi="Times New Roman" w:cs="Times New Roman"/>
          <w:b w:val="0"/>
          <w:sz w:val="24"/>
          <w:szCs w:val="24"/>
        </w:rPr>
        <w:t>Одним из обязательных требований к выпускным квалификационным   работам является установление единых норм, правил и стандартов их технического оформления.</w:t>
      </w:r>
    </w:p>
    <w:p w:rsidR="00844F48" w:rsidRPr="003365F8" w:rsidRDefault="00844F48" w:rsidP="00844F48">
      <w:pPr>
        <w:pStyle w:val="FR1"/>
        <w:autoSpaceDE/>
        <w:autoSpaceDN/>
        <w:adjustRightInd/>
        <w:spacing w:before="0" w:line="276" w:lineRule="auto"/>
        <w:ind w:left="0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65F8" w:rsidRPr="003365F8" w:rsidRDefault="003365F8" w:rsidP="00844F48">
      <w:pPr>
        <w:pStyle w:val="FR1"/>
        <w:numPr>
          <w:ilvl w:val="1"/>
          <w:numId w:val="1"/>
        </w:numPr>
        <w:tabs>
          <w:tab w:val="clear" w:pos="720"/>
          <w:tab w:val="num" w:pos="-142"/>
        </w:tabs>
        <w:autoSpaceDE/>
        <w:autoSpaceDN/>
        <w:adjustRightInd/>
        <w:spacing w:before="0" w:line="276" w:lineRule="auto"/>
        <w:ind w:left="0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5F8">
        <w:rPr>
          <w:rFonts w:ascii="Times New Roman" w:hAnsi="Times New Roman" w:cs="Times New Roman"/>
          <w:b w:val="0"/>
          <w:sz w:val="24"/>
          <w:szCs w:val="24"/>
        </w:rPr>
        <w:t xml:space="preserve">ВКР выпускника является завершающей стадией его образовательного процесса и имеет целью систематизацию, закрепление теоретических знаний, самостоятельное </w:t>
      </w:r>
      <w:r w:rsidR="00892B06">
        <w:rPr>
          <w:rFonts w:ascii="Times New Roman" w:hAnsi="Times New Roman" w:cs="Times New Roman"/>
          <w:b w:val="0"/>
          <w:sz w:val="24"/>
          <w:szCs w:val="24"/>
        </w:rPr>
        <w:t>изучение</w:t>
      </w:r>
      <w:r w:rsidRPr="003365F8">
        <w:rPr>
          <w:rFonts w:ascii="Times New Roman" w:hAnsi="Times New Roman" w:cs="Times New Roman"/>
          <w:b w:val="0"/>
          <w:sz w:val="24"/>
          <w:szCs w:val="24"/>
        </w:rPr>
        <w:t xml:space="preserve"> одного из вопросов теории и </w:t>
      </w:r>
      <w:r w:rsidRPr="00844F48">
        <w:rPr>
          <w:rFonts w:ascii="Times New Roman" w:hAnsi="Times New Roman" w:cs="Times New Roman"/>
          <w:b w:val="0"/>
          <w:sz w:val="24"/>
          <w:szCs w:val="24"/>
        </w:rPr>
        <w:t>практики</w:t>
      </w:r>
      <w:r w:rsidR="00844F48" w:rsidRPr="00844F4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365F8" w:rsidRPr="003365F8" w:rsidRDefault="003365F8" w:rsidP="003365F8">
      <w:pPr>
        <w:pStyle w:val="FR1"/>
        <w:tabs>
          <w:tab w:val="num" w:pos="1440"/>
        </w:tabs>
        <w:spacing w:line="276" w:lineRule="auto"/>
        <w:ind w:left="0" w:right="-2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65F8" w:rsidRPr="00844F48" w:rsidRDefault="003365F8" w:rsidP="003365F8">
      <w:pPr>
        <w:pStyle w:val="FR1"/>
        <w:numPr>
          <w:ilvl w:val="0"/>
          <w:numId w:val="1"/>
        </w:numPr>
        <w:autoSpaceDE/>
        <w:autoSpaceDN/>
        <w:adjustRightInd/>
        <w:spacing w:before="0" w:line="276" w:lineRule="auto"/>
        <w:ind w:left="0" w:right="-2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844F48">
        <w:rPr>
          <w:rFonts w:ascii="Times New Roman" w:hAnsi="Times New Roman" w:cs="Times New Roman"/>
          <w:sz w:val="32"/>
          <w:szCs w:val="32"/>
        </w:rPr>
        <w:t>Цель и задачи выпускной квалификационной работы</w:t>
      </w:r>
    </w:p>
    <w:p w:rsidR="003365F8" w:rsidRPr="003365F8" w:rsidRDefault="003365F8" w:rsidP="003365F8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5F8" w:rsidRPr="003365F8" w:rsidRDefault="003365F8" w:rsidP="003365F8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8">
        <w:rPr>
          <w:rFonts w:ascii="Times New Roman" w:hAnsi="Times New Roman" w:cs="Times New Roman"/>
          <w:sz w:val="24"/>
          <w:szCs w:val="24"/>
        </w:rPr>
        <w:t>При выполнении ВКР студент закрепляет и расширяет полученные знания по профессиональным</w:t>
      </w:r>
      <w:r w:rsidR="00892B06">
        <w:rPr>
          <w:rFonts w:ascii="Times New Roman" w:hAnsi="Times New Roman" w:cs="Times New Roman"/>
          <w:sz w:val="24"/>
          <w:szCs w:val="24"/>
        </w:rPr>
        <w:t xml:space="preserve"> модулям</w:t>
      </w:r>
      <w:r w:rsidRPr="003365F8">
        <w:rPr>
          <w:rFonts w:ascii="Times New Roman" w:hAnsi="Times New Roman" w:cs="Times New Roman"/>
          <w:sz w:val="24"/>
          <w:szCs w:val="24"/>
        </w:rPr>
        <w:t xml:space="preserve">, углубленно изучает один из разделов специального учебного курса и развивает необходимые способности в самостоятельной работе. </w:t>
      </w:r>
    </w:p>
    <w:p w:rsidR="003365F8" w:rsidRPr="003365F8" w:rsidRDefault="003365F8" w:rsidP="003365F8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8">
        <w:rPr>
          <w:rFonts w:ascii="Times New Roman" w:hAnsi="Times New Roman" w:cs="Times New Roman"/>
          <w:sz w:val="24"/>
          <w:szCs w:val="24"/>
        </w:rPr>
        <w:t xml:space="preserve">ВКР </w:t>
      </w:r>
      <w:r w:rsidR="00892B06">
        <w:rPr>
          <w:rFonts w:ascii="Times New Roman" w:hAnsi="Times New Roman" w:cs="Times New Roman"/>
          <w:sz w:val="24"/>
          <w:szCs w:val="24"/>
        </w:rPr>
        <w:t>обучающегося</w:t>
      </w:r>
      <w:r w:rsidRPr="003365F8">
        <w:rPr>
          <w:rFonts w:ascii="Times New Roman" w:hAnsi="Times New Roman" w:cs="Times New Roman"/>
          <w:sz w:val="24"/>
          <w:szCs w:val="24"/>
        </w:rPr>
        <w:t xml:space="preserve"> представляет собой самостоятельно</w:t>
      </w:r>
      <w:r w:rsidR="005D2E69">
        <w:rPr>
          <w:rFonts w:ascii="Times New Roman" w:hAnsi="Times New Roman" w:cs="Times New Roman"/>
          <w:sz w:val="24"/>
          <w:szCs w:val="24"/>
        </w:rPr>
        <w:t>е изучение избранной</w:t>
      </w:r>
      <w:r w:rsidR="00892B06">
        <w:rPr>
          <w:rFonts w:ascii="Times New Roman" w:hAnsi="Times New Roman" w:cs="Times New Roman"/>
          <w:sz w:val="24"/>
          <w:szCs w:val="24"/>
        </w:rPr>
        <w:t xml:space="preserve"> темы</w:t>
      </w:r>
      <w:r w:rsidR="005D2E69">
        <w:rPr>
          <w:rFonts w:ascii="Times New Roman" w:hAnsi="Times New Roman" w:cs="Times New Roman"/>
          <w:sz w:val="24"/>
          <w:szCs w:val="24"/>
        </w:rPr>
        <w:t>, в которой</w:t>
      </w:r>
      <w:r w:rsidRPr="003365F8">
        <w:rPr>
          <w:rFonts w:ascii="Times New Roman" w:hAnsi="Times New Roman" w:cs="Times New Roman"/>
          <w:sz w:val="24"/>
          <w:szCs w:val="24"/>
        </w:rPr>
        <w:t xml:space="preserve"> раскрываются его знания и умения, а также способность применять их для решения конкретной практической задачи. </w:t>
      </w:r>
    </w:p>
    <w:p w:rsidR="003365F8" w:rsidRPr="003365F8" w:rsidRDefault="00892B06" w:rsidP="003365F8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3365F8" w:rsidRPr="003365F8">
        <w:rPr>
          <w:rFonts w:ascii="Times New Roman" w:hAnsi="Times New Roman" w:cs="Times New Roman"/>
          <w:sz w:val="24"/>
          <w:szCs w:val="24"/>
        </w:rPr>
        <w:t xml:space="preserve"> в  ВКР должен показать свое умение подбирать и использовать литературные источники</w:t>
      </w:r>
      <w:r>
        <w:rPr>
          <w:rFonts w:ascii="Times New Roman" w:hAnsi="Times New Roman" w:cs="Times New Roman"/>
          <w:sz w:val="24"/>
          <w:szCs w:val="24"/>
        </w:rPr>
        <w:t>, техническую литературу, схемы и чертежи</w:t>
      </w:r>
      <w:r w:rsidR="003365F8" w:rsidRPr="003365F8">
        <w:rPr>
          <w:rFonts w:ascii="Times New Roman" w:hAnsi="Times New Roman" w:cs="Times New Roman"/>
          <w:sz w:val="24"/>
          <w:szCs w:val="24"/>
        </w:rPr>
        <w:t xml:space="preserve">. ВКР должна быть написана грамотным </w:t>
      </w:r>
      <w:r>
        <w:rPr>
          <w:rFonts w:ascii="Times New Roman" w:hAnsi="Times New Roman" w:cs="Times New Roman"/>
          <w:sz w:val="24"/>
          <w:szCs w:val="24"/>
        </w:rPr>
        <w:t>техническим</w:t>
      </w:r>
      <w:r w:rsidR="003365F8" w:rsidRPr="003365F8">
        <w:rPr>
          <w:rFonts w:ascii="Times New Roman" w:hAnsi="Times New Roman" w:cs="Times New Roman"/>
          <w:sz w:val="24"/>
          <w:szCs w:val="24"/>
        </w:rPr>
        <w:t xml:space="preserve"> языком, в структуре работы должна прослеживаться логика изложения материала, предложения и мысли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3365F8" w:rsidRPr="003365F8">
        <w:rPr>
          <w:rFonts w:ascii="Times New Roman" w:hAnsi="Times New Roman" w:cs="Times New Roman"/>
          <w:sz w:val="24"/>
          <w:szCs w:val="24"/>
        </w:rPr>
        <w:t xml:space="preserve"> должны быть аргументированы и обоснованы. </w:t>
      </w:r>
    </w:p>
    <w:p w:rsidR="003365F8" w:rsidRPr="003365F8" w:rsidRDefault="00892B06" w:rsidP="00840DF3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F48">
        <w:rPr>
          <w:rFonts w:ascii="Times New Roman" w:hAnsi="Times New Roman" w:cs="Times New Roman"/>
          <w:b/>
          <w:sz w:val="24"/>
          <w:szCs w:val="24"/>
        </w:rPr>
        <w:t>Целью</w:t>
      </w:r>
      <w:r w:rsidR="003365F8" w:rsidRPr="003365F8">
        <w:rPr>
          <w:rFonts w:ascii="Times New Roman" w:hAnsi="Times New Roman" w:cs="Times New Roman"/>
          <w:sz w:val="24"/>
          <w:szCs w:val="24"/>
        </w:rPr>
        <w:t xml:space="preserve"> написания ВКР являются:</w:t>
      </w:r>
    </w:p>
    <w:p w:rsidR="003365F8" w:rsidRPr="003365F8" w:rsidRDefault="003365F8" w:rsidP="00840DF3">
      <w:pPr>
        <w:numPr>
          <w:ilvl w:val="0"/>
          <w:numId w:val="3"/>
        </w:numPr>
        <w:spacing w:after="0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8">
        <w:rPr>
          <w:rFonts w:ascii="Times New Roman" w:hAnsi="Times New Roman" w:cs="Times New Roman"/>
          <w:sz w:val="24"/>
          <w:szCs w:val="24"/>
        </w:rPr>
        <w:t xml:space="preserve">Систематизация и углубление теоретических и практических знаний по </w:t>
      </w:r>
      <w:r w:rsidR="00892B06">
        <w:rPr>
          <w:rFonts w:ascii="Times New Roman" w:hAnsi="Times New Roman" w:cs="Times New Roman"/>
          <w:sz w:val="24"/>
          <w:szCs w:val="24"/>
        </w:rPr>
        <w:t>профессии</w:t>
      </w:r>
      <w:r w:rsidRPr="003365F8">
        <w:rPr>
          <w:rFonts w:ascii="Times New Roman" w:hAnsi="Times New Roman" w:cs="Times New Roman"/>
          <w:sz w:val="24"/>
          <w:szCs w:val="24"/>
        </w:rPr>
        <w:t>, их применение при решении конкретных задач;</w:t>
      </w:r>
    </w:p>
    <w:p w:rsidR="003365F8" w:rsidRPr="003365F8" w:rsidRDefault="003365F8" w:rsidP="00840DF3">
      <w:pPr>
        <w:numPr>
          <w:ilvl w:val="0"/>
          <w:numId w:val="3"/>
        </w:numPr>
        <w:spacing w:after="0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8">
        <w:rPr>
          <w:rFonts w:ascii="Times New Roman" w:hAnsi="Times New Roman" w:cs="Times New Roman"/>
          <w:sz w:val="24"/>
          <w:szCs w:val="24"/>
        </w:rPr>
        <w:t xml:space="preserve">Приобретение навыков самостоятельной работы по применению теории в области </w:t>
      </w:r>
      <w:r w:rsidR="00892B06">
        <w:rPr>
          <w:rFonts w:ascii="Times New Roman" w:hAnsi="Times New Roman" w:cs="Times New Roman"/>
          <w:sz w:val="24"/>
          <w:szCs w:val="24"/>
        </w:rPr>
        <w:t>профессии</w:t>
      </w:r>
      <w:r w:rsidRPr="003365F8">
        <w:rPr>
          <w:rFonts w:ascii="Times New Roman" w:hAnsi="Times New Roman" w:cs="Times New Roman"/>
          <w:sz w:val="24"/>
          <w:szCs w:val="24"/>
        </w:rPr>
        <w:t xml:space="preserve">, получаемой </w:t>
      </w:r>
      <w:r w:rsidR="00A26DCC">
        <w:rPr>
          <w:rFonts w:ascii="Times New Roman" w:hAnsi="Times New Roman" w:cs="Times New Roman"/>
          <w:sz w:val="24"/>
          <w:szCs w:val="24"/>
        </w:rPr>
        <w:t>обучающимся</w:t>
      </w:r>
      <w:r w:rsidRPr="003365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2B06" w:rsidRDefault="003365F8" w:rsidP="00840DF3">
      <w:pPr>
        <w:numPr>
          <w:ilvl w:val="0"/>
          <w:numId w:val="3"/>
        </w:numPr>
        <w:spacing w:after="0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8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A26DCC">
        <w:rPr>
          <w:rFonts w:ascii="Times New Roman" w:hAnsi="Times New Roman" w:cs="Times New Roman"/>
          <w:sz w:val="24"/>
          <w:szCs w:val="24"/>
        </w:rPr>
        <w:t xml:space="preserve">подготовленности </w:t>
      </w:r>
      <w:r w:rsidR="00A26DCC" w:rsidRPr="00A26DCC">
        <w:rPr>
          <w:rFonts w:ascii="Times New Roman" w:hAnsi="Times New Roman" w:cs="Times New Roman"/>
          <w:sz w:val="24"/>
          <w:szCs w:val="24"/>
        </w:rPr>
        <w:t>обучающегося</w:t>
      </w:r>
      <w:r w:rsidRPr="00A26DCC">
        <w:rPr>
          <w:rFonts w:ascii="Times New Roman" w:hAnsi="Times New Roman" w:cs="Times New Roman"/>
          <w:sz w:val="24"/>
          <w:szCs w:val="24"/>
        </w:rPr>
        <w:t xml:space="preserve"> к самостоятельной</w:t>
      </w:r>
      <w:r w:rsidRPr="003365F8">
        <w:rPr>
          <w:rFonts w:ascii="Times New Roman" w:hAnsi="Times New Roman" w:cs="Times New Roman"/>
          <w:sz w:val="24"/>
          <w:szCs w:val="24"/>
        </w:rPr>
        <w:t xml:space="preserve"> работе. </w:t>
      </w:r>
    </w:p>
    <w:p w:rsidR="00892B06" w:rsidRPr="00892B06" w:rsidRDefault="00892B06" w:rsidP="00840DF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365F8" w:rsidRPr="003365F8" w:rsidRDefault="003365F8" w:rsidP="00840DF3">
      <w:pPr>
        <w:tabs>
          <w:tab w:val="num" w:pos="540"/>
          <w:tab w:val="left" w:pos="1170"/>
          <w:tab w:val="left" w:pos="1260"/>
        </w:tabs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8">
        <w:rPr>
          <w:rFonts w:ascii="Times New Roman" w:hAnsi="Times New Roman" w:cs="Times New Roman"/>
          <w:sz w:val="24"/>
          <w:szCs w:val="24"/>
        </w:rPr>
        <w:t xml:space="preserve"> При подготовке ВКР </w:t>
      </w:r>
      <w:r w:rsidR="00A26DCC">
        <w:rPr>
          <w:rFonts w:ascii="Times New Roman" w:hAnsi="Times New Roman" w:cs="Times New Roman"/>
          <w:sz w:val="24"/>
          <w:szCs w:val="24"/>
        </w:rPr>
        <w:t>обучающемуся</w:t>
      </w:r>
      <w:r w:rsidRPr="003365F8">
        <w:rPr>
          <w:rFonts w:ascii="Times New Roman" w:hAnsi="Times New Roman" w:cs="Times New Roman"/>
          <w:sz w:val="24"/>
          <w:szCs w:val="24"/>
        </w:rPr>
        <w:t xml:space="preserve"> необходимо решить следующие </w:t>
      </w:r>
      <w:r w:rsidRPr="00844F4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365F8">
        <w:rPr>
          <w:rFonts w:ascii="Times New Roman" w:hAnsi="Times New Roman" w:cs="Times New Roman"/>
          <w:sz w:val="24"/>
          <w:szCs w:val="24"/>
        </w:rPr>
        <w:t>:</w:t>
      </w:r>
    </w:p>
    <w:p w:rsidR="003365F8" w:rsidRPr="003365F8" w:rsidRDefault="003365F8" w:rsidP="00840DF3">
      <w:pPr>
        <w:numPr>
          <w:ilvl w:val="0"/>
          <w:numId w:val="2"/>
        </w:numPr>
        <w:tabs>
          <w:tab w:val="num" w:pos="990"/>
          <w:tab w:val="left" w:pos="1170"/>
          <w:tab w:val="left" w:pos="1260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8">
        <w:rPr>
          <w:rFonts w:ascii="Times New Roman" w:hAnsi="Times New Roman" w:cs="Times New Roman"/>
          <w:sz w:val="24"/>
          <w:szCs w:val="24"/>
        </w:rPr>
        <w:t>Определить актуальность выбранной темы и ее разработанность, поставить цель и задачи;</w:t>
      </w:r>
    </w:p>
    <w:p w:rsidR="003365F8" w:rsidRPr="003365F8" w:rsidRDefault="003365F8" w:rsidP="00840DF3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8">
        <w:rPr>
          <w:rFonts w:ascii="Times New Roman" w:hAnsi="Times New Roman" w:cs="Times New Roman"/>
          <w:sz w:val="24"/>
          <w:szCs w:val="24"/>
        </w:rPr>
        <w:t>2. Ознакомиться с теорет</w:t>
      </w:r>
      <w:r w:rsidR="00BF66FF">
        <w:rPr>
          <w:rFonts w:ascii="Times New Roman" w:hAnsi="Times New Roman" w:cs="Times New Roman"/>
          <w:sz w:val="24"/>
          <w:szCs w:val="24"/>
        </w:rPr>
        <w:t xml:space="preserve">ическими положениями, </w:t>
      </w:r>
      <w:r w:rsidRPr="003365F8">
        <w:rPr>
          <w:rFonts w:ascii="Times New Roman" w:hAnsi="Times New Roman" w:cs="Times New Roman"/>
          <w:sz w:val="24"/>
          <w:szCs w:val="24"/>
        </w:rPr>
        <w:t xml:space="preserve">справочниками, </w:t>
      </w:r>
      <w:r w:rsidR="00BF66FF">
        <w:rPr>
          <w:rFonts w:ascii="Times New Roman" w:hAnsi="Times New Roman" w:cs="Times New Roman"/>
          <w:sz w:val="24"/>
          <w:szCs w:val="24"/>
        </w:rPr>
        <w:t xml:space="preserve">схемами и чертежами </w:t>
      </w:r>
      <w:r w:rsidRPr="003365F8">
        <w:rPr>
          <w:rFonts w:ascii="Times New Roman" w:hAnsi="Times New Roman" w:cs="Times New Roman"/>
          <w:sz w:val="24"/>
          <w:szCs w:val="24"/>
        </w:rPr>
        <w:t>по избранной теме</w:t>
      </w:r>
      <w:r w:rsidR="00BF66FF">
        <w:rPr>
          <w:rFonts w:ascii="Times New Roman" w:hAnsi="Times New Roman" w:cs="Times New Roman"/>
          <w:sz w:val="24"/>
          <w:szCs w:val="24"/>
        </w:rPr>
        <w:t>;</w:t>
      </w:r>
    </w:p>
    <w:p w:rsidR="003365F8" w:rsidRPr="003365F8" w:rsidRDefault="003365F8" w:rsidP="003365F8">
      <w:pPr>
        <w:numPr>
          <w:ilvl w:val="0"/>
          <w:numId w:val="1"/>
        </w:numPr>
        <w:tabs>
          <w:tab w:val="clear" w:pos="360"/>
          <w:tab w:val="num" w:pos="540"/>
          <w:tab w:val="num" w:pos="990"/>
          <w:tab w:val="left" w:pos="1170"/>
          <w:tab w:val="left" w:pos="1260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8">
        <w:rPr>
          <w:rFonts w:ascii="Times New Roman" w:hAnsi="Times New Roman" w:cs="Times New Roman"/>
          <w:sz w:val="24"/>
          <w:szCs w:val="24"/>
        </w:rPr>
        <w:lastRenderedPageBreak/>
        <w:t>Собрать необходимый практический</w:t>
      </w:r>
      <w:r w:rsidR="00BF66FF">
        <w:rPr>
          <w:rFonts w:ascii="Times New Roman" w:hAnsi="Times New Roman" w:cs="Times New Roman"/>
          <w:sz w:val="24"/>
          <w:szCs w:val="24"/>
        </w:rPr>
        <w:t xml:space="preserve"> и теоретический</w:t>
      </w:r>
      <w:r w:rsidRPr="003365F8">
        <w:rPr>
          <w:rFonts w:ascii="Times New Roman" w:hAnsi="Times New Roman" w:cs="Times New Roman"/>
          <w:sz w:val="24"/>
          <w:szCs w:val="24"/>
        </w:rPr>
        <w:t xml:space="preserve"> </w:t>
      </w:r>
      <w:r w:rsidRPr="003365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65F8"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="00BF66FF">
        <w:rPr>
          <w:rFonts w:ascii="Times New Roman" w:hAnsi="Times New Roman" w:cs="Times New Roman"/>
          <w:sz w:val="24"/>
          <w:szCs w:val="24"/>
        </w:rPr>
        <w:t xml:space="preserve">по </w:t>
      </w:r>
      <w:r w:rsidR="005D2E69">
        <w:rPr>
          <w:rFonts w:ascii="Times New Roman" w:hAnsi="Times New Roman" w:cs="Times New Roman"/>
          <w:sz w:val="24"/>
          <w:szCs w:val="24"/>
        </w:rPr>
        <w:t>избранной</w:t>
      </w:r>
      <w:r w:rsidR="00BF66FF">
        <w:rPr>
          <w:rFonts w:ascii="Times New Roman" w:hAnsi="Times New Roman" w:cs="Times New Roman"/>
          <w:sz w:val="24"/>
          <w:szCs w:val="24"/>
        </w:rPr>
        <w:t xml:space="preserve"> теме</w:t>
      </w:r>
      <w:r w:rsidR="005D2E69">
        <w:rPr>
          <w:rFonts w:ascii="Times New Roman" w:hAnsi="Times New Roman" w:cs="Times New Roman"/>
          <w:sz w:val="24"/>
          <w:szCs w:val="24"/>
        </w:rPr>
        <w:t>;</w:t>
      </w:r>
    </w:p>
    <w:p w:rsidR="003365F8" w:rsidRPr="00D83E68" w:rsidRDefault="003365F8" w:rsidP="003365F8">
      <w:pPr>
        <w:numPr>
          <w:ilvl w:val="0"/>
          <w:numId w:val="1"/>
        </w:numPr>
        <w:tabs>
          <w:tab w:val="num" w:pos="990"/>
          <w:tab w:val="left" w:pos="1170"/>
          <w:tab w:val="left" w:pos="1260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E68">
        <w:rPr>
          <w:rFonts w:ascii="Times New Roman" w:hAnsi="Times New Roman" w:cs="Times New Roman"/>
          <w:sz w:val="24"/>
          <w:szCs w:val="24"/>
        </w:rPr>
        <w:t>Провести систематизацию и анализ собранных данных</w:t>
      </w:r>
      <w:r w:rsidR="005D2E69">
        <w:rPr>
          <w:rFonts w:ascii="Times New Roman" w:hAnsi="Times New Roman" w:cs="Times New Roman"/>
          <w:sz w:val="24"/>
          <w:szCs w:val="24"/>
        </w:rPr>
        <w:t>;</w:t>
      </w:r>
    </w:p>
    <w:p w:rsidR="003365F8" w:rsidRPr="00D83E68" w:rsidRDefault="003365F8" w:rsidP="003365F8">
      <w:pPr>
        <w:numPr>
          <w:ilvl w:val="0"/>
          <w:numId w:val="1"/>
        </w:numPr>
        <w:tabs>
          <w:tab w:val="num" w:pos="990"/>
          <w:tab w:val="left" w:pos="1170"/>
          <w:tab w:val="left" w:pos="1260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E68">
        <w:rPr>
          <w:rFonts w:ascii="Times New Roman" w:hAnsi="Times New Roman" w:cs="Times New Roman"/>
          <w:sz w:val="24"/>
          <w:szCs w:val="24"/>
        </w:rPr>
        <w:t>Оформить выпускную квалификационную  работу согласно  установленным требованиям.</w:t>
      </w:r>
    </w:p>
    <w:p w:rsidR="00BC672C" w:rsidRPr="00D83E68" w:rsidRDefault="00BC672C" w:rsidP="00BC67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E68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является обязательным испытанием, включаемым в итоговую государственную аттестацию выпускников, завершающих обучение по программам среднего профессионального образования. </w:t>
      </w:r>
    </w:p>
    <w:p w:rsidR="00BC672C" w:rsidRPr="00D83E68" w:rsidRDefault="00BC672C" w:rsidP="00BC67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E68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</w:t>
      </w:r>
      <w:r w:rsidR="00332C93" w:rsidRPr="00D83E68">
        <w:rPr>
          <w:rFonts w:ascii="Times New Roman" w:hAnsi="Times New Roman" w:cs="Times New Roman"/>
          <w:sz w:val="24"/>
          <w:szCs w:val="24"/>
        </w:rPr>
        <w:t xml:space="preserve"> по  профессии</w:t>
      </w:r>
      <w:r w:rsidRPr="00D83E68">
        <w:rPr>
          <w:rFonts w:ascii="Times New Roman" w:hAnsi="Times New Roman" w:cs="Times New Roman"/>
          <w:sz w:val="24"/>
          <w:szCs w:val="24"/>
        </w:rPr>
        <w:t>.</w:t>
      </w:r>
    </w:p>
    <w:p w:rsidR="00BC672C" w:rsidRPr="00844F48" w:rsidRDefault="00BC672C" w:rsidP="00BC67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F48">
        <w:rPr>
          <w:rFonts w:ascii="Times New Roman" w:hAnsi="Times New Roman" w:cs="Times New Roman"/>
          <w:b/>
          <w:sz w:val="32"/>
          <w:szCs w:val="32"/>
        </w:rPr>
        <w:t>3.Требования к содержанию вып</w:t>
      </w:r>
      <w:r w:rsidR="00FE7207">
        <w:rPr>
          <w:rFonts w:ascii="Times New Roman" w:hAnsi="Times New Roman" w:cs="Times New Roman"/>
          <w:b/>
          <w:sz w:val="32"/>
          <w:szCs w:val="32"/>
        </w:rPr>
        <w:t>ускной квалификационной работы</w:t>
      </w:r>
    </w:p>
    <w:p w:rsidR="00D83E68" w:rsidRDefault="00D83E68" w:rsidP="00844F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F48">
        <w:rPr>
          <w:rFonts w:ascii="Times New Roman" w:hAnsi="Times New Roman" w:cs="Times New Roman"/>
          <w:b/>
          <w:sz w:val="24"/>
          <w:szCs w:val="24"/>
        </w:rPr>
        <w:t xml:space="preserve">Выпускная квалификационная работа представляет собой </w:t>
      </w:r>
      <w:r w:rsidRPr="00844F48">
        <w:rPr>
          <w:rFonts w:ascii="Times New Roman" w:hAnsi="Times New Roman" w:cs="Times New Roman"/>
          <w:sz w:val="24"/>
          <w:szCs w:val="24"/>
        </w:rPr>
        <w:t>итоговую аттестационную, самостоятельную работу обучающегося</w:t>
      </w:r>
      <w:r w:rsidR="00844F48" w:rsidRPr="00844F48">
        <w:rPr>
          <w:rFonts w:ascii="Times New Roman" w:hAnsi="Times New Roman" w:cs="Times New Roman"/>
          <w:sz w:val="24"/>
          <w:szCs w:val="24"/>
        </w:rPr>
        <w:t>, выполненную</w:t>
      </w:r>
      <w:r w:rsidRPr="00844F48">
        <w:rPr>
          <w:rFonts w:ascii="Times New Roman" w:hAnsi="Times New Roman" w:cs="Times New Roman"/>
          <w:sz w:val="24"/>
          <w:szCs w:val="24"/>
        </w:rPr>
        <w:t xml:space="preserve"> им на выпускном курсе, оформленная с соблюдением необходимых требований и представленная по окончании обучения к защите перед государственной аттестационной комиссией. </w:t>
      </w:r>
    </w:p>
    <w:p w:rsidR="00844F48" w:rsidRDefault="00844F48" w:rsidP="00844F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F48">
        <w:rPr>
          <w:rFonts w:ascii="Times New Roman" w:hAnsi="Times New Roman" w:cs="Times New Roman"/>
          <w:b/>
          <w:sz w:val="24"/>
          <w:szCs w:val="24"/>
        </w:rPr>
        <w:t>При выполнении работы обучающийся должен продемонстрировать</w:t>
      </w:r>
      <w:r w:rsidR="00840DF3">
        <w:rPr>
          <w:rFonts w:ascii="Times New Roman" w:hAnsi="Times New Roman" w:cs="Times New Roman"/>
          <w:sz w:val="24"/>
          <w:szCs w:val="24"/>
        </w:rPr>
        <w:t xml:space="preserve"> умение</w:t>
      </w:r>
      <w:r>
        <w:rPr>
          <w:rFonts w:ascii="Times New Roman" w:hAnsi="Times New Roman" w:cs="Times New Roman"/>
          <w:sz w:val="24"/>
          <w:szCs w:val="24"/>
        </w:rPr>
        <w:t xml:space="preserve"> работы на компьютере (использование прикладного программного обеспечения, работа с чертежами и графиками).</w:t>
      </w:r>
    </w:p>
    <w:p w:rsidR="00844F48" w:rsidRDefault="00844F48" w:rsidP="00844F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48">
        <w:rPr>
          <w:rFonts w:ascii="Times New Roman" w:hAnsi="Times New Roman" w:cs="Times New Roman"/>
          <w:b/>
          <w:sz w:val="24"/>
          <w:szCs w:val="24"/>
        </w:rPr>
        <w:t>Объем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10-12 страниц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печатного 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 текста без учета списка использованных источников и литературы, а также прило</w:t>
      </w:r>
      <w:r>
        <w:rPr>
          <w:rFonts w:ascii="Times New Roman" w:eastAsia="Times New Roman" w:hAnsi="Times New Roman" w:cs="Times New Roman"/>
          <w:sz w:val="24"/>
          <w:szCs w:val="24"/>
        </w:rPr>
        <w:t>жений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F48" w:rsidRDefault="00844F48" w:rsidP="00844F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48">
        <w:rPr>
          <w:rFonts w:ascii="Times New Roman" w:eastAsia="Times New Roman" w:hAnsi="Times New Roman" w:cs="Times New Roman"/>
          <w:b/>
          <w:sz w:val="24"/>
          <w:szCs w:val="24"/>
        </w:rPr>
        <w:t>Структура выпускной  квалификационной  работы</w:t>
      </w:r>
      <w:r w:rsidR="008C54A7">
        <w:rPr>
          <w:rFonts w:ascii="Times New Roman" w:eastAsia="Times New Roman" w:hAnsi="Times New Roman" w:cs="Times New Roman"/>
          <w:sz w:val="24"/>
          <w:szCs w:val="24"/>
        </w:rPr>
        <w:t xml:space="preserve"> должна быть четкой и включать следующие основные элементы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</w:t>
      </w:r>
      <w:r w:rsidR="00D37CA8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8C54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54A7" w:rsidRPr="00AE35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5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лист согласования (П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8C54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C54A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940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A8" w:rsidRPr="00AE35EF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D37CA8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, введение,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технологическую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 часть, заключение, список использованных источников и литературы</w:t>
      </w:r>
      <w:r w:rsidR="008C5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4A7" w:rsidRPr="00AE35EF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D37CA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D0F6A">
        <w:rPr>
          <w:rFonts w:ascii="Times New Roman" w:eastAsia="Times New Roman" w:hAnsi="Times New Roman" w:cs="Times New Roman"/>
          <w:sz w:val="24"/>
          <w:szCs w:val="24"/>
        </w:rPr>
        <w:t>,5</w:t>
      </w:r>
      <w:r w:rsidR="008C54A7" w:rsidRPr="00AE35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, приложения </w:t>
      </w:r>
      <w:r w:rsidR="008D0F6A">
        <w:rPr>
          <w:rFonts w:ascii="Times New Roman" w:eastAsia="Times New Roman" w:hAnsi="Times New Roman" w:cs="Times New Roman"/>
          <w:sz w:val="24"/>
          <w:szCs w:val="24"/>
        </w:rPr>
        <w:t>(если имеются)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4A7" w:rsidRDefault="008C54A7" w:rsidP="008C54A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8C54A7" w:rsidTr="008C54A7">
        <w:tc>
          <w:tcPr>
            <w:tcW w:w="5495" w:type="dxa"/>
            <w:vMerge w:val="restart"/>
            <w:vAlign w:val="center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</w:t>
            </w:r>
          </w:p>
        </w:tc>
        <w:tc>
          <w:tcPr>
            <w:tcW w:w="4076" w:type="dxa"/>
            <w:vAlign w:val="center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объем</w:t>
            </w:r>
          </w:p>
        </w:tc>
      </w:tr>
      <w:tr w:rsidR="008C54A7" w:rsidTr="008C54A7">
        <w:tc>
          <w:tcPr>
            <w:tcW w:w="5495" w:type="dxa"/>
            <w:vMerge/>
            <w:vAlign w:val="center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страниц текста</w:t>
            </w:r>
          </w:p>
        </w:tc>
      </w:tr>
      <w:tr w:rsidR="008C54A7" w:rsidTr="008C54A7">
        <w:tc>
          <w:tcPr>
            <w:tcW w:w="5495" w:type="dxa"/>
          </w:tcPr>
          <w:p w:rsidR="008C54A7" w:rsidRDefault="008C54A7" w:rsidP="008C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4076" w:type="dxa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4A7" w:rsidTr="008C54A7">
        <w:tc>
          <w:tcPr>
            <w:tcW w:w="5495" w:type="dxa"/>
          </w:tcPr>
          <w:p w:rsidR="008C54A7" w:rsidRDefault="008C54A7" w:rsidP="008C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согласования</w:t>
            </w:r>
          </w:p>
        </w:tc>
        <w:tc>
          <w:tcPr>
            <w:tcW w:w="4076" w:type="dxa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4A7" w:rsidTr="008C54A7">
        <w:tc>
          <w:tcPr>
            <w:tcW w:w="5495" w:type="dxa"/>
          </w:tcPr>
          <w:p w:rsidR="008C54A7" w:rsidRDefault="008C54A7" w:rsidP="008C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76" w:type="dxa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4A7" w:rsidTr="008C54A7">
        <w:tc>
          <w:tcPr>
            <w:tcW w:w="5495" w:type="dxa"/>
          </w:tcPr>
          <w:p w:rsidR="008C54A7" w:rsidRDefault="008C54A7" w:rsidP="008C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076" w:type="dxa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C54A7" w:rsidTr="008C54A7">
        <w:tc>
          <w:tcPr>
            <w:tcW w:w="5495" w:type="dxa"/>
          </w:tcPr>
          <w:p w:rsidR="008C54A7" w:rsidRDefault="008C54A7" w:rsidP="008C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часть</w:t>
            </w:r>
          </w:p>
        </w:tc>
        <w:tc>
          <w:tcPr>
            <w:tcW w:w="4076" w:type="dxa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8C54A7" w:rsidTr="008C54A7">
        <w:tc>
          <w:tcPr>
            <w:tcW w:w="5495" w:type="dxa"/>
          </w:tcPr>
          <w:p w:rsidR="008C54A7" w:rsidRDefault="008C54A7" w:rsidP="008C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076" w:type="dxa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8C54A7" w:rsidTr="008C54A7">
        <w:tc>
          <w:tcPr>
            <w:tcW w:w="5495" w:type="dxa"/>
          </w:tcPr>
          <w:p w:rsidR="008C54A7" w:rsidRDefault="008C54A7" w:rsidP="008C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35EF">
              <w:rPr>
                <w:rFonts w:ascii="Times New Roman" w:eastAsia="Times New Roman" w:hAnsi="Times New Roman" w:cs="Times New Roman"/>
                <w:sz w:val="24"/>
                <w:szCs w:val="24"/>
              </w:rPr>
              <w:t>писок использованных источников и литературы</w:t>
            </w:r>
          </w:p>
        </w:tc>
        <w:tc>
          <w:tcPr>
            <w:tcW w:w="4076" w:type="dxa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8C54A7" w:rsidTr="008C54A7">
        <w:tc>
          <w:tcPr>
            <w:tcW w:w="5495" w:type="dxa"/>
          </w:tcPr>
          <w:p w:rsidR="008C54A7" w:rsidRDefault="008C54A7" w:rsidP="008C5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E35EF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76" w:type="dxa"/>
          </w:tcPr>
          <w:p w:rsidR="008C54A7" w:rsidRDefault="008C54A7" w:rsidP="008C5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</w:tbl>
    <w:p w:rsidR="008C54A7" w:rsidRDefault="009E6F4D" w:rsidP="008C54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 в</w:t>
      </w:r>
      <w:r w:rsidR="008C54A7" w:rsidRPr="00AE35EF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</w:t>
      </w:r>
      <w:r w:rsidR="008C54A7" w:rsidRPr="00AE35E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8C54A7" w:rsidRPr="00E674E4">
        <w:rPr>
          <w:rFonts w:ascii="Times New Roman" w:eastAsia="Times New Roman" w:hAnsi="Times New Roman" w:cs="Times New Roman"/>
          <w:sz w:val="24"/>
          <w:szCs w:val="24"/>
        </w:rPr>
        <w:t>еобходимо кратко раскрыть сущность избранной темы, обосновать ее </w:t>
      </w:r>
      <w:r w:rsidR="008C54A7" w:rsidRPr="00E674E4">
        <w:rPr>
          <w:rFonts w:ascii="Times New Roman" w:eastAsia="Times New Roman" w:hAnsi="Times New Roman" w:cs="Times New Roman"/>
          <w:bCs/>
          <w:sz w:val="24"/>
          <w:szCs w:val="24"/>
        </w:rPr>
        <w:t>актуальность, п</w:t>
      </w:r>
      <w:r w:rsidR="008C54A7" w:rsidRPr="00E674E4">
        <w:rPr>
          <w:rFonts w:ascii="Times New Roman" w:eastAsia="Times New Roman" w:hAnsi="Times New Roman" w:cs="Times New Roman"/>
          <w:sz w:val="24"/>
          <w:szCs w:val="24"/>
        </w:rPr>
        <w:t>оказать теоретическую и практическую  важность темы. Во введении формулируется общая </w:t>
      </w:r>
      <w:r w:rsidR="008C54A7" w:rsidRPr="00E674E4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 и задачи</w:t>
      </w:r>
      <w:r w:rsidR="008C54A7" w:rsidRPr="00E674E4">
        <w:rPr>
          <w:rFonts w:ascii="Times New Roman" w:eastAsia="Times New Roman" w:hAnsi="Times New Roman" w:cs="Times New Roman"/>
          <w:sz w:val="24"/>
          <w:szCs w:val="24"/>
        </w:rPr>
        <w:t> работы.</w:t>
      </w:r>
    </w:p>
    <w:p w:rsidR="009E6F4D" w:rsidRDefault="009E6F4D" w:rsidP="008C54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Следует обратить внимание на то, что тема выпускной квалификационной работы и ее цель имеют очень близкое значение и формулировки.</w:t>
      </w:r>
    </w:p>
    <w:p w:rsidR="009E6F4D" w:rsidRPr="009E6F4D" w:rsidRDefault="009E6F4D" w:rsidP="009E6F4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F4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E6F4D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  <w:r w:rsidR="00840DF3">
        <w:rPr>
          <w:rFonts w:ascii="Times New Roman" w:hAnsi="Times New Roman" w:cs="Times New Roman"/>
          <w:sz w:val="24"/>
          <w:szCs w:val="24"/>
        </w:rPr>
        <w:t xml:space="preserve"> </w:t>
      </w:r>
      <w:r w:rsidRPr="009E6F4D">
        <w:rPr>
          <w:rFonts w:ascii="Times New Roman" w:hAnsi="Times New Roman" w:cs="Times New Roman"/>
          <w:sz w:val="24"/>
          <w:szCs w:val="24"/>
        </w:rPr>
        <w:t>это способы достижения цели. В соответствии с основной целью следует выделить 3</w:t>
      </w:r>
      <w:r w:rsidRPr="009E6F4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9E6F4D">
        <w:rPr>
          <w:rFonts w:ascii="Times New Roman" w:hAnsi="Times New Roman" w:cs="Times New Roman"/>
          <w:sz w:val="24"/>
          <w:szCs w:val="24"/>
        </w:rPr>
        <w:t>4 целевые задачи, которые необходимо решить для достижения главной цели. Пример формулирования задач: «</w:t>
      </w:r>
      <w:r w:rsidRPr="009E6F4D">
        <w:rPr>
          <w:rFonts w:ascii="Times New Roman" w:hAnsi="Times New Roman" w:cs="Times New Roman"/>
          <w:i/>
          <w:iCs/>
          <w:sz w:val="24"/>
          <w:szCs w:val="24"/>
        </w:rPr>
        <w:t>Для достижения цели, поставленной в выпускной квалификационной работе, были определены следующие задачи:</w:t>
      </w:r>
    </w:p>
    <w:p w:rsidR="009E6F4D" w:rsidRPr="009E6F4D" w:rsidRDefault="009E6F4D" w:rsidP="009E6F4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iCs/>
          <w:sz w:val="24"/>
          <w:szCs w:val="24"/>
        </w:rPr>
        <w:t>Выявить …</w:t>
      </w:r>
    </w:p>
    <w:p w:rsidR="009E6F4D" w:rsidRPr="009E6F4D" w:rsidRDefault="009E6F4D" w:rsidP="009E6F4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iCs/>
          <w:sz w:val="24"/>
          <w:szCs w:val="24"/>
        </w:rPr>
        <w:t xml:space="preserve">Провести… </w:t>
      </w:r>
    </w:p>
    <w:p w:rsidR="009E6F4D" w:rsidRPr="009E6F4D" w:rsidRDefault="009E6F4D" w:rsidP="009E6F4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iCs/>
          <w:sz w:val="24"/>
          <w:szCs w:val="24"/>
        </w:rPr>
        <w:t xml:space="preserve">Разработать… </w:t>
      </w:r>
    </w:p>
    <w:p w:rsidR="009E6F4D" w:rsidRPr="009E6F4D" w:rsidRDefault="009E6F4D" w:rsidP="009E6F4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9E6F4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Раскрыть сущность </w:t>
      </w:r>
      <w:r w:rsidRPr="009E6F4D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9E6F4D" w:rsidRPr="009E6F4D" w:rsidRDefault="009E6F4D" w:rsidP="009E6F4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Сравнить </w:t>
      </w:r>
      <w:r w:rsidRPr="009E6F4D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9E6F4D" w:rsidRPr="009E6F4D" w:rsidRDefault="009E6F4D" w:rsidP="009E6F4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Рассмотреть </w:t>
      </w:r>
      <w:r w:rsidRPr="009E6F4D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9E6F4D" w:rsidRPr="009E6F4D" w:rsidRDefault="009E6F4D" w:rsidP="009E6F4D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Определить характер взаимосвязи 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9E6F4D" w:rsidRDefault="009E6F4D" w:rsidP="009E6F4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F4D" w:rsidRPr="00A26DCC" w:rsidRDefault="009E6F4D" w:rsidP="00A26DCC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</w:t>
      </w:r>
      <w:r w:rsidRPr="00AE35EF">
        <w:rPr>
          <w:rFonts w:ascii="Times New Roman" w:eastAsia="Times New Roman" w:hAnsi="Times New Roman" w:cs="Times New Roman"/>
          <w:b/>
          <w:bCs/>
          <w:sz w:val="24"/>
          <w:szCs w:val="24"/>
        </w:rPr>
        <w:t>ая часть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описание технологических процессов, устройства оборудования, его ремонт и обслуживания, технику безопасности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F4D" w:rsidRDefault="009E6F4D" w:rsidP="00A26D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F4D">
        <w:rPr>
          <w:rFonts w:ascii="Times New Roman" w:hAnsi="Times New Roman" w:cs="Times New Roman"/>
          <w:b/>
          <w:sz w:val="24"/>
          <w:szCs w:val="24"/>
        </w:rPr>
        <w:t>В заключении</w:t>
      </w:r>
      <w:r w:rsidRPr="009E6F4D">
        <w:rPr>
          <w:rFonts w:ascii="Times New Roman" w:hAnsi="Times New Roman" w:cs="Times New Roman"/>
          <w:sz w:val="24"/>
          <w:szCs w:val="24"/>
        </w:rPr>
        <w:t xml:space="preserve"> 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подводятся обобщенные итоги теоретической и практической проработки темы, отражается решение задач, целей поставленных во введении, предлагаются практические рекомендации  и обобщения, выводы по теме. </w:t>
      </w:r>
    </w:p>
    <w:p w:rsidR="00821EB4" w:rsidRPr="00821EB4" w:rsidRDefault="00821EB4" w:rsidP="00A26D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  <w:r w:rsidRPr="00821EB4">
        <w:rPr>
          <w:rFonts w:ascii="Times New Roman" w:hAnsi="Times New Roman" w:cs="Times New Roman"/>
          <w:sz w:val="24"/>
          <w:szCs w:val="24"/>
        </w:rPr>
        <w:t xml:space="preserve"> включает источники, которые распределяются в алфавитном порядке на группы:</w:t>
      </w:r>
    </w:p>
    <w:p w:rsidR="00821EB4" w:rsidRPr="00821EB4" w:rsidRDefault="00821EB4" w:rsidP="00821EB4">
      <w:pPr>
        <w:numPr>
          <w:ilvl w:val="0"/>
          <w:numId w:val="7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>законодательные и нормативные акты;</w:t>
      </w:r>
    </w:p>
    <w:p w:rsidR="00821EB4" w:rsidRPr="00821EB4" w:rsidRDefault="00821EB4" w:rsidP="00821EB4">
      <w:pPr>
        <w:numPr>
          <w:ilvl w:val="0"/>
          <w:numId w:val="7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>учебная и научная литература, периодические издания;</w:t>
      </w:r>
    </w:p>
    <w:p w:rsidR="00821EB4" w:rsidRPr="00821EB4" w:rsidRDefault="00821EB4" w:rsidP="00821EB4">
      <w:pPr>
        <w:numPr>
          <w:ilvl w:val="0"/>
          <w:numId w:val="7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>иностранная литература.</w:t>
      </w:r>
    </w:p>
    <w:p w:rsidR="00821EB4" w:rsidRDefault="00821EB4" w:rsidP="00821EB4">
      <w:pPr>
        <w:numPr>
          <w:ilvl w:val="0"/>
          <w:numId w:val="7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 xml:space="preserve">Интернет-документы. Список литературы оформляется в соответствии с требованиями действующего государственного </w:t>
      </w:r>
      <w:r w:rsidR="008D0F6A">
        <w:rPr>
          <w:rFonts w:ascii="Times New Roman" w:hAnsi="Times New Roman" w:cs="Times New Roman"/>
          <w:sz w:val="24"/>
          <w:szCs w:val="24"/>
        </w:rPr>
        <w:t>стандарта (пример в приложении 4,5</w:t>
      </w:r>
      <w:r w:rsidRPr="00821EB4">
        <w:rPr>
          <w:rFonts w:ascii="Times New Roman" w:hAnsi="Times New Roman" w:cs="Times New Roman"/>
          <w:sz w:val="24"/>
          <w:szCs w:val="24"/>
        </w:rPr>
        <w:t>).</w:t>
      </w:r>
    </w:p>
    <w:p w:rsidR="00DB3B00" w:rsidRDefault="00DB3B00" w:rsidP="00DB3B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B00" w:rsidRDefault="00DB3B00" w:rsidP="00DB3B00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844F48">
        <w:rPr>
          <w:rFonts w:ascii="Times New Roman" w:hAnsi="Times New Roman" w:cs="Times New Roman"/>
          <w:b/>
          <w:sz w:val="32"/>
          <w:szCs w:val="32"/>
        </w:rPr>
        <w:t>.Требования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к оформлению выпускной квалификационной работы</w:t>
      </w:r>
    </w:p>
    <w:p w:rsidR="00DB3B00" w:rsidRDefault="00DB3B00" w:rsidP="00DB3B00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B3B00" w:rsidRDefault="00DB3B00" w:rsidP="000F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 w:rsidRPr="009E6F4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а – это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>поэтому она должна быть оформлена с соблюдением необходимых требований и правил, принятых в научной литературе.</w:t>
      </w:r>
    </w:p>
    <w:p w:rsidR="00F13030" w:rsidRDefault="00F13030" w:rsidP="000F50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030" w:rsidRDefault="00F13030" w:rsidP="00DB3B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13030" w:rsidRDefault="00F13030" w:rsidP="00DB3B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13030" w:rsidRDefault="00F13030" w:rsidP="00DB3B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C0676" w:rsidRDefault="001C0676" w:rsidP="001C067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 в</w:t>
      </w:r>
      <w:r w:rsidRPr="00AE35EF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674E4">
        <w:rPr>
          <w:rFonts w:ascii="Times New Roman" w:eastAsia="Times New Roman" w:hAnsi="Times New Roman" w:cs="Times New Roman"/>
          <w:sz w:val="24"/>
          <w:szCs w:val="24"/>
        </w:rPr>
        <w:t>еобходимо кратко раскрыть сущность избранной темы, обосновать ее </w:t>
      </w:r>
      <w:r w:rsidRPr="00E674E4">
        <w:rPr>
          <w:rFonts w:ascii="Times New Roman" w:eastAsia="Times New Roman" w:hAnsi="Times New Roman" w:cs="Times New Roman"/>
          <w:bCs/>
          <w:sz w:val="24"/>
          <w:szCs w:val="24"/>
        </w:rPr>
        <w:t>актуальность, п</w:t>
      </w:r>
      <w:r w:rsidRPr="00E674E4">
        <w:rPr>
          <w:rFonts w:ascii="Times New Roman" w:eastAsia="Times New Roman" w:hAnsi="Times New Roman" w:cs="Times New Roman"/>
          <w:sz w:val="24"/>
          <w:szCs w:val="24"/>
        </w:rPr>
        <w:t>оказать теоретическую и практическую  важность темы. Во введении формулируется общая </w:t>
      </w:r>
      <w:r w:rsidRPr="00E674E4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 и задачи</w:t>
      </w:r>
      <w:r w:rsidRPr="00E674E4">
        <w:rPr>
          <w:rFonts w:ascii="Times New Roman" w:eastAsia="Times New Roman" w:hAnsi="Times New Roman" w:cs="Times New Roman"/>
          <w:sz w:val="24"/>
          <w:szCs w:val="24"/>
        </w:rPr>
        <w:t> работы.</w:t>
      </w:r>
    </w:p>
    <w:p w:rsidR="001C0676" w:rsidRDefault="001C0676" w:rsidP="001C067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Следует обратить внимание на то, что тема выпускной квалификационной работы и ее цель имеют очень близкое значение и формулировки.</w:t>
      </w:r>
    </w:p>
    <w:p w:rsidR="001C0676" w:rsidRPr="009E6F4D" w:rsidRDefault="001C0676" w:rsidP="001C067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F4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E6F4D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F4D">
        <w:rPr>
          <w:rFonts w:ascii="Times New Roman" w:hAnsi="Times New Roman" w:cs="Times New Roman"/>
          <w:sz w:val="24"/>
          <w:szCs w:val="24"/>
        </w:rPr>
        <w:t>это способы достижения цели. В соответствии с основной целью следует выделить 3</w:t>
      </w:r>
      <w:r w:rsidRPr="009E6F4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9E6F4D">
        <w:rPr>
          <w:rFonts w:ascii="Times New Roman" w:hAnsi="Times New Roman" w:cs="Times New Roman"/>
          <w:sz w:val="24"/>
          <w:szCs w:val="24"/>
        </w:rPr>
        <w:t>4 целевые задачи, которые необходимо решить для достижения главной цели. Пример формулирования задач: «</w:t>
      </w:r>
      <w:r w:rsidRPr="009E6F4D">
        <w:rPr>
          <w:rFonts w:ascii="Times New Roman" w:hAnsi="Times New Roman" w:cs="Times New Roman"/>
          <w:i/>
          <w:iCs/>
          <w:sz w:val="24"/>
          <w:szCs w:val="24"/>
        </w:rPr>
        <w:t>Для достижения цели, поставленной в выпускной квалификационной работе, были определены следующие задачи:</w:t>
      </w:r>
    </w:p>
    <w:p w:rsidR="001C0676" w:rsidRPr="009E6F4D" w:rsidRDefault="001C0676" w:rsidP="001C067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iCs/>
          <w:sz w:val="24"/>
          <w:szCs w:val="24"/>
        </w:rPr>
        <w:t>Выявить …</w:t>
      </w:r>
    </w:p>
    <w:p w:rsidR="001C0676" w:rsidRPr="009E6F4D" w:rsidRDefault="001C0676" w:rsidP="001C067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iCs/>
          <w:sz w:val="24"/>
          <w:szCs w:val="24"/>
        </w:rPr>
        <w:t xml:space="preserve">Провести… </w:t>
      </w:r>
    </w:p>
    <w:p w:rsidR="001C0676" w:rsidRPr="009E6F4D" w:rsidRDefault="001C0676" w:rsidP="001C067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iCs/>
          <w:sz w:val="24"/>
          <w:szCs w:val="24"/>
        </w:rPr>
        <w:t xml:space="preserve">Разработать… </w:t>
      </w:r>
    </w:p>
    <w:p w:rsidR="001C0676" w:rsidRPr="009E6F4D" w:rsidRDefault="001C0676" w:rsidP="001C0676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9E6F4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Раскрыть сущность </w:t>
      </w:r>
      <w:r w:rsidRPr="009E6F4D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1C0676" w:rsidRPr="009E6F4D" w:rsidRDefault="001C0676" w:rsidP="001C0676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Сравнить </w:t>
      </w:r>
      <w:r w:rsidRPr="009E6F4D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1C0676" w:rsidRPr="009E6F4D" w:rsidRDefault="001C0676" w:rsidP="001C0676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Рассмотреть </w:t>
      </w:r>
      <w:r w:rsidRPr="009E6F4D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1C0676" w:rsidRPr="009E6F4D" w:rsidRDefault="001C0676" w:rsidP="001C0676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4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Определить характер взаимосвязи </w:t>
      </w: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1C0676" w:rsidRDefault="001C0676" w:rsidP="001C067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676" w:rsidRPr="00A26DCC" w:rsidRDefault="001C0676" w:rsidP="001C067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</w:t>
      </w:r>
      <w:r w:rsidRPr="00AE35EF">
        <w:rPr>
          <w:rFonts w:ascii="Times New Roman" w:eastAsia="Times New Roman" w:hAnsi="Times New Roman" w:cs="Times New Roman"/>
          <w:b/>
          <w:bCs/>
          <w:sz w:val="24"/>
          <w:szCs w:val="24"/>
        </w:rPr>
        <w:t>ая часть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описание технологических процессов, устройства оборудования, его ремонт и обслуживания, технику безопасности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676" w:rsidRDefault="001C0676" w:rsidP="001C067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F4D">
        <w:rPr>
          <w:rFonts w:ascii="Times New Roman" w:hAnsi="Times New Roman" w:cs="Times New Roman"/>
          <w:b/>
          <w:sz w:val="24"/>
          <w:szCs w:val="24"/>
        </w:rPr>
        <w:t>В заключении</w:t>
      </w:r>
      <w:r w:rsidRPr="009E6F4D">
        <w:rPr>
          <w:rFonts w:ascii="Times New Roman" w:hAnsi="Times New Roman" w:cs="Times New Roman"/>
          <w:sz w:val="24"/>
          <w:szCs w:val="24"/>
        </w:rPr>
        <w:t xml:space="preserve"> 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подводятся обобщенные итоги теоретической и практической проработки темы, отражается решение задач, целей поставленных во введении, предлагаются практические рекомендации  и обобщения, выводы по теме. </w:t>
      </w:r>
    </w:p>
    <w:p w:rsidR="001C0676" w:rsidRPr="00821EB4" w:rsidRDefault="001C0676" w:rsidP="001C06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  <w:r w:rsidRPr="00821EB4">
        <w:rPr>
          <w:rFonts w:ascii="Times New Roman" w:hAnsi="Times New Roman" w:cs="Times New Roman"/>
          <w:sz w:val="24"/>
          <w:szCs w:val="24"/>
        </w:rPr>
        <w:t xml:space="preserve"> включает источники, которые распределяются в алфавитном порядке на группы:</w:t>
      </w:r>
    </w:p>
    <w:p w:rsidR="001C0676" w:rsidRPr="00821EB4" w:rsidRDefault="001C0676" w:rsidP="001C0676">
      <w:pPr>
        <w:numPr>
          <w:ilvl w:val="0"/>
          <w:numId w:val="7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>законодательные и нормативные акты;</w:t>
      </w:r>
    </w:p>
    <w:p w:rsidR="001C0676" w:rsidRPr="00821EB4" w:rsidRDefault="001C0676" w:rsidP="001C0676">
      <w:pPr>
        <w:numPr>
          <w:ilvl w:val="0"/>
          <w:numId w:val="7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>учебная и научная литература, периодические издания;</w:t>
      </w:r>
    </w:p>
    <w:p w:rsidR="001C0676" w:rsidRPr="00821EB4" w:rsidRDefault="001C0676" w:rsidP="001C0676">
      <w:pPr>
        <w:numPr>
          <w:ilvl w:val="0"/>
          <w:numId w:val="7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>иностранная литература.</w:t>
      </w:r>
    </w:p>
    <w:p w:rsidR="001C0676" w:rsidRDefault="001C0676" w:rsidP="001C0676">
      <w:pPr>
        <w:numPr>
          <w:ilvl w:val="0"/>
          <w:numId w:val="7"/>
        </w:numPr>
        <w:tabs>
          <w:tab w:val="clear" w:pos="922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EB4">
        <w:rPr>
          <w:rFonts w:ascii="Times New Roman" w:hAnsi="Times New Roman" w:cs="Times New Roman"/>
          <w:sz w:val="24"/>
          <w:szCs w:val="24"/>
        </w:rPr>
        <w:t xml:space="preserve">Интернет-документы. Список литературы оформляется в соответствии с требованиями действующего государственного </w:t>
      </w:r>
      <w:r>
        <w:rPr>
          <w:rFonts w:ascii="Times New Roman" w:hAnsi="Times New Roman" w:cs="Times New Roman"/>
          <w:sz w:val="24"/>
          <w:szCs w:val="24"/>
        </w:rPr>
        <w:t>стандарта (пример в приложении 4,5</w:t>
      </w:r>
      <w:r w:rsidRPr="00821EB4">
        <w:rPr>
          <w:rFonts w:ascii="Times New Roman" w:hAnsi="Times New Roman" w:cs="Times New Roman"/>
          <w:sz w:val="24"/>
          <w:szCs w:val="24"/>
        </w:rPr>
        <w:t>).</w:t>
      </w:r>
    </w:p>
    <w:p w:rsidR="001C0676" w:rsidRDefault="001C0676" w:rsidP="001C06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0676" w:rsidRDefault="001C0676" w:rsidP="001C067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844F48">
        <w:rPr>
          <w:rFonts w:ascii="Times New Roman" w:hAnsi="Times New Roman" w:cs="Times New Roman"/>
          <w:b/>
          <w:sz w:val="32"/>
          <w:szCs w:val="32"/>
        </w:rPr>
        <w:t>.Требования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к оформлению выпускной квалификационной работы</w:t>
      </w:r>
    </w:p>
    <w:p w:rsidR="001C0676" w:rsidRDefault="001C0676" w:rsidP="001C0676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1C0676" w:rsidRDefault="001C0676" w:rsidP="001C0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 w:rsidRPr="009E6F4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а – это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>поэтому она должна быть оформлена с соблюдением необходимых требований и правил, принятых в научной литературе.</w:t>
      </w:r>
    </w:p>
    <w:p w:rsidR="001C0676" w:rsidRDefault="001C0676" w:rsidP="001C06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0B6" w:rsidRDefault="001210B6" w:rsidP="006F2EB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0B6" w:rsidRDefault="001210B6" w:rsidP="006F2EB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0B6" w:rsidRPr="001210B6" w:rsidRDefault="001210B6" w:rsidP="006F2EB7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0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4.1 Оформление таблиц</w:t>
      </w:r>
    </w:p>
    <w:p w:rsidR="001210B6" w:rsidRDefault="001210B6" w:rsidP="006F2EB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Важным элементом не только оформления, но и содержания ВКР является наличие в ней наглядного материала, прежде всего таблиц.</w:t>
      </w:r>
    </w:p>
    <w:p w:rsidR="001210B6" w:rsidRDefault="00F4741A" w:rsidP="006F2EB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в сжатой и наглядной форме демонстрируют ц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ифровой материал, когда его много или когда имеется необходимость в сопоставлении и выводе определенных закономерностей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4EE1" w:rsidRDefault="00FE4EE1" w:rsidP="00FE4EE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Таблицы помещаются в тексте по ходу изложения материала. Таблицы последовательно нумеруются арабскими цифрами (нумерация </w:t>
      </w:r>
      <w:r w:rsidRPr="00FE4EE1">
        <w:rPr>
          <w:rFonts w:ascii="Times New Roman" w:eastAsia="Times New Roman" w:hAnsi="Times New Roman" w:cs="Times New Roman"/>
          <w:b/>
          <w:sz w:val="24"/>
          <w:szCs w:val="24"/>
        </w:rPr>
        <w:t>сквозная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Над таблицей справа помещают слово «Таблица» с указанием номера, но без знака №. (например Таблица 1). Далее строчкой ниже следует название таблицы. 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Таблицу с большим количеством строк допускается переносить на другую страницу. При переносе части таблицы на другой ли</w:t>
      </w:r>
      <w:r>
        <w:rPr>
          <w:rFonts w:ascii="Times New Roman" w:eastAsia="Times New Roman" w:hAnsi="Times New Roman" w:cs="Times New Roman"/>
          <w:sz w:val="24"/>
          <w:szCs w:val="24"/>
        </w:rPr>
        <w:t>ст  пишут «Продолжение таблицы 1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» над правым верхним углом.</w:t>
      </w:r>
      <w:r w:rsidR="00FE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207" w:rsidRDefault="00FE7207" w:rsidP="00FE4EE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 оформления та</w:t>
      </w:r>
      <w:r w:rsidR="008D0F6A">
        <w:rPr>
          <w:rFonts w:ascii="Times New Roman" w:eastAsia="Times New Roman" w:hAnsi="Times New Roman" w:cs="Times New Roman"/>
          <w:sz w:val="24"/>
          <w:szCs w:val="24"/>
        </w:rPr>
        <w:t>блицы представлен в Приложении 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207" w:rsidRDefault="00FE7207" w:rsidP="00FE4EE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207">
        <w:rPr>
          <w:rFonts w:ascii="Times New Roman" w:eastAsia="Times New Roman" w:hAnsi="Times New Roman" w:cs="Times New Roman"/>
          <w:b/>
          <w:sz w:val="24"/>
          <w:szCs w:val="24"/>
        </w:rPr>
        <w:t>4.2 Оф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ормление графических материалов</w:t>
      </w:r>
    </w:p>
    <w:p w:rsidR="00FE7207" w:rsidRDefault="00FE7207" w:rsidP="00FE72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</w:t>
      </w:r>
      <w:r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 материала являются: схема, график, диаграмма, чертеж, технический рисунок, фото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графия. </w:t>
      </w:r>
      <w:r>
        <w:rPr>
          <w:rFonts w:ascii="Times New Roman" w:eastAsia="Times New Roman" w:hAnsi="Times New Roman" w:cs="Times New Roman"/>
          <w:sz w:val="24"/>
          <w:szCs w:val="24"/>
        </w:rPr>
        <w:t>Графический материал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работе нумеруется в пределах всего текста, т.е.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используется сквозная нумерация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. Если иллюстрация в работе единственная, то она не нумеруется. </w:t>
      </w:r>
      <w:r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 xml:space="preserve"> снабжается подрисуночной подписью, состоящей из следующих основных элементов: сокращенное слово «Рис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35EF">
        <w:rPr>
          <w:rFonts w:ascii="Times New Roman" w:eastAsia="Times New Roman" w:hAnsi="Times New Roman" w:cs="Times New Roman"/>
          <w:sz w:val="24"/>
          <w:szCs w:val="24"/>
        </w:rPr>
        <w:t>»; порядковый номер иллюстраци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без знака № арабскими цифрами. </w:t>
      </w:r>
    </w:p>
    <w:p w:rsidR="00FE7207" w:rsidRDefault="00FE7207" w:rsidP="00FE72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оформления приведен в П</w:t>
      </w:r>
      <w:r w:rsidR="008D0F6A">
        <w:rPr>
          <w:rFonts w:ascii="Times New Roman" w:eastAsia="Times New Roman" w:hAnsi="Times New Roman" w:cs="Times New Roman"/>
          <w:sz w:val="24"/>
          <w:szCs w:val="24"/>
        </w:rPr>
        <w:t>риложении 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B9E" w:rsidRPr="00410B9E" w:rsidRDefault="00410B9E" w:rsidP="00410B9E">
      <w:pPr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410B9E">
        <w:rPr>
          <w:rFonts w:ascii="Times New Roman" w:hAnsi="Times New Roman" w:cs="Times New Roman"/>
          <w:b/>
          <w:sz w:val="24"/>
          <w:szCs w:val="24"/>
        </w:rPr>
        <w:t>Оформление других частей выпускной квалификационной работы</w:t>
      </w:r>
    </w:p>
    <w:p w:rsidR="00410B9E" w:rsidRPr="00410B9E" w:rsidRDefault="00410B9E" w:rsidP="00410B9E">
      <w:pPr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410B9E">
        <w:rPr>
          <w:rFonts w:ascii="Times New Roman" w:hAnsi="Times New Roman" w:cs="Times New Roman"/>
          <w:b/>
          <w:sz w:val="24"/>
          <w:szCs w:val="24"/>
        </w:rPr>
        <w:t xml:space="preserve">Оформление списка  </w:t>
      </w:r>
      <w:r w:rsidRPr="00410B9E">
        <w:rPr>
          <w:rFonts w:ascii="Times New Roman" w:eastAsia="Times New Roman" w:hAnsi="Times New Roman" w:cs="Times New Roman"/>
          <w:b/>
          <w:sz w:val="24"/>
          <w:szCs w:val="24"/>
        </w:rPr>
        <w:t>использованных источников и литературы</w:t>
      </w:r>
      <w:r w:rsidRPr="00410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B9E" w:rsidRPr="00410B9E" w:rsidRDefault="00410B9E" w:rsidP="00410B9E">
      <w:pPr>
        <w:ind w:right="-2" w:firstLine="720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Использованные в процессе написания ВКР литературные источники указываются в конце работы перед приложением. Нижеприведенная структура литературных источников обязательна для всех ВКР. Порядок указания источников следующий:</w:t>
      </w:r>
    </w:p>
    <w:p w:rsidR="00410B9E" w:rsidRPr="00410B9E" w:rsidRDefault="00410B9E" w:rsidP="00410B9E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нормативно-правовые акты;</w:t>
      </w:r>
    </w:p>
    <w:p w:rsidR="00410B9E" w:rsidRPr="00410B9E" w:rsidRDefault="00410B9E" w:rsidP="00410B9E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законы РФ;</w:t>
      </w:r>
    </w:p>
    <w:p w:rsidR="00410B9E" w:rsidRPr="00410B9E" w:rsidRDefault="00410B9E" w:rsidP="00410B9E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подзаконные акты, указы Президента РФ, постановления Правительства РФ;</w:t>
      </w:r>
    </w:p>
    <w:p w:rsidR="00410B9E" w:rsidRPr="00410B9E" w:rsidRDefault="00410B9E" w:rsidP="00410B9E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нормативные акты;</w:t>
      </w:r>
    </w:p>
    <w:p w:rsidR="00410B9E" w:rsidRPr="00410B9E" w:rsidRDefault="00410B9E" w:rsidP="00410B9E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учебники, монографии, диссертации и т.п.;</w:t>
      </w:r>
    </w:p>
    <w:p w:rsidR="00410B9E" w:rsidRPr="00410B9E" w:rsidRDefault="00410B9E" w:rsidP="00410B9E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статьи из периодических изданий;</w:t>
      </w:r>
    </w:p>
    <w:p w:rsidR="00410B9E" w:rsidRPr="00410B9E" w:rsidRDefault="00410B9E" w:rsidP="00410B9E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справочники;</w:t>
      </w:r>
    </w:p>
    <w:p w:rsidR="00410B9E" w:rsidRPr="00410B9E" w:rsidRDefault="00410B9E" w:rsidP="00410B9E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10B9E">
        <w:rPr>
          <w:rFonts w:ascii="Times New Roman" w:hAnsi="Times New Roman" w:cs="Times New Roman"/>
          <w:sz w:val="24"/>
          <w:szCs w:val="24"/>
        </w:rPr>
        <w:t>;</w:t>
      </w:r>
    </w:p>
    <w:p w:rsidR="00410B9E" w:rsidRPr="00410B9E" w:rsidRDefault="00410B9E" w:rsidP="00410B9E">
      <w:pPr>
        <w:pStyle w:val="a3"/>
        <w:numPr>
          <w:ilvl w:val="0"/>
          <w:numId w:val="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материал с базы практики.</w:t>
      </w:r>
    </w:p>
    <w:p w:rsidR="00410B9E" w:rsidRPr="00410B9E" w:rsidRDefault="00410B9E" w:rsidP="00410B9E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t>Внутри каждого подраздела списка литературные источники располагаются в алфавитном порядке (авторов или названий).</w:t>
      </w:r>
    </w:p>
    <w:p w:rsidR="00410B9E" w:rsidRDefault="00410B9E" w:rsidP="00410B9E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0B9E">
        <w:rPr>
          <w:rFonts w:ascii="Times New Roman" w:hAnsi="Times New Roman" w:cs="Times New Roman"/>
          <w:sz w:val="24"/>
          <w:szCs w:val="24"/>
        </w:rPr>
        <w:lastRenderedPageBreak/>
        <w:t xml:space="preserve">Все литературные источники должны быть пронумерованы арабскими цифрами (сквозная нумерация по всему списку литературы). </w:t>
      </w:r>
    </w:p>
    <w:p w:rsidR="00410B9E" w:rsidRDefault="00410B9E" w:rsidP="00410B9E">
      <w:pPr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9E">
        <w:rPr>
          <w:rFonts w:ascii="Times New Roman" w:hAnsi="Times New Roman" w:cs="Times New Roman"/>
          <w:b/>
          <w:sz w:val="24"/>
          <w:szCs w:val="24"/>
        </w:rPr>
        <w:t>Оформление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приложений</w:t>
      </w:r>
    </w:p>
    <w:p w:rsidR="00410B9E" w:rsidRDefault="00410B9E" w:rsidP="00410B9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B9E">
        <w:rPr>
          <w:rFonts w:ascii="Times New Roman" w:eastAsia="Times New Roman" w:hAnsi="Times New Roman" w:cs="Times New Roman"/>
          <w:iCs/>
          <w:kern w:val="36"/>
          <w:sz w:val="24"/>
          <w:szCs w:val="24"/>
        </w:rPr>
        <w:t>В приложении</w:t>
      </w:r>
      <w:r w:rsidRPr="00410B9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 </w:t>
      </w:r>
      <w:r w:rsidRPr="00410B9E">
        <w:rPr>
          <w:rFonts w:ascii="Times New Roman" w:eastAsia="Times New Roman" w:hAnsi="Times New Roman" w:cs="Times New Roman"/>
          <w:kern w:val="36"/>
          <w:sz w:val="24"/>
          <w:szCs w:val="24"/>
        </w:rPr>
        <w:t>к письменной работе могут  помещаться вспомогательные материалы: таблицы, текстовые документы, чертежи, схемы, диаграммы,  иллюстративный материал  и т.п.</w:t>
      </w:r>
      <w:r w:rsidRPr="00410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0B9E">
        <w:rPr>
          <w:rFonts w:ascii="Times New Roman" w:eastAsia="Times New Roman" w:hAnsi="Times New Roman" w:cs="Times New Roman"/>
          <w:bCs/>
          <w:sz w:val="24"/>
          <w:szCs w:val="24"/>
        </w:rPr>
        <w:t>Приложения </w:t>
      </w:r>
      <w:r w:rsidRPr="00410B9E">
        <w:rPr>
          <w:rFonts w:ascii="Times New Roman" w:eastAsia="Times New Roman" w:hAnsi="Times New Roman" w:cs="Times New Roman"/>
          <w:sz w:val="24"/>
          <w:szCs w:val="24"/>
        </w:rPr>
        <w:t>к выпускной квалификационной  работе  выполняются на стандартных листах формата А4. Каждое приложение  начинается с новой страницы с указанием в правом верхнем углу слова «Приложение» и  имеет тематический заголовок. При наличии более одного приложения они нумеруются арабскими цифрами без знака № (например: Приложение 1).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B9E">
        <w:rPr>
          <w:rFonts w:ascii="Times New Roman" w:eastAsia="Times New Roman" w:hAnsi="Times New Roman" w:cs="Times New Roman"/>
          <w:b/>
          <w:sz w:val="24"/>
          <w:szCs w:val="24"/>
        </w:rPr>
        <w:t>Страницы в приложении не нумеруются.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B9E" w:rsidRDefault="002C4604" w:rsidP="002C46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Защита выпускной квалификационной работы</w:t>
      </w:r>
    </w:p>
    <w:p w:rsidR="002C4604" w:rsidRDefault="002C4604" w:rsidP="002C46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4604">
        <w:rPr>
          <w:rFonts w:ascii="Times New Roman" w:eastAsia="Times New Roman" w:hAnsi="Times New Roman" w:cs="Times New Roman"/>
          <w:sz w:val="24"/>
          <w:szCs w:val="24"/>
        </w:rPr>
        <w:t>К защите выпускной квалификационной работы допускаются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обучающиеся, полностью выполнившие учебный план (успешно сдавшие все экзамены и зачеты и прошедшие практику).</w:t>
      </w:r>
    </w:p>
    <w:p w:rsidR="002C4604" w:rsidRDefault="002C4604" w:rsidP="002C46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Оформленная работа предоставляется руководителю ВКР. Руководитель ВКР пишет отзыв на работу. После этого работа подписывается заместителем дире</w:t>
      </w:r>
      <w:r w:rsidR="00840DF3">
        <w:rPr>
          <w:rFonts w:ascii="Times New Roman" w:eastAsia="Times New Roman" w:hAnsi="Times New Roman" w:cs="Times New Roman"/>
          <w:sz w:val="24"/>
          <w:szCs w:val="24"/>
        </w:rPr>
        <w:t xml:space="preserve">ктора по основной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 руководителем ВКР.</w:t>
      </w:r>
    </w:p>
    <w:p w:rsidR="002C4604" w:rsidRDefault="002C4604" w:rsidP="002C460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4604">
        <w:rPr>
          <w:rFonts w:ascii="Times New Roman" w:eastAsia="Times New Roman" w:hAnsi="Times New Roman" w:cs="Times New Roman"/>
          <w:b/>
          <w:sz w:val="24"/>
          <w:szCs w:val="24"/>
        </w:rPr>
        <w:t>К защите не допускаются обучающиеся:</w:t>
      </w:r>
    </w:p>
    <w:p w:rsidR="002C4604" w:rsidRPr="002C4604" w:rsidRDefault="002C4604" w:rsidP="002C4604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4604">
        <w:rPr>
          <w:rFonts w:ascii="Times New Roman" w:eastAsia="Times New Roman" w:hAnsi="Times New Roman" w:cs="Times New Roman"/>
          <w:sz w:val="24"/>
          <w:szCs w:val="24"/>
        </w:rPr>
        <w:t>не выполнившие полностью учебный план;</w:t>
      </w:r>
    </w:p>
    <w:p w:rsidR="002C4604" w:rsidRPr="002C4604" w:rsidRDefault="002C4604" w:rsidP="002C4604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4604">
        <w:rPr>
          <w:rFonts w:ascii="Times New Roman" w:eastAsia="Times New Roman" w:hAnsi="Times New Roman" w:cs="Times New Roman"/>
          <w:sz w:val="24"/>
          <w:szCs w:val="24"/>
        </w:rPr>
        <w:t>не сдавшие в срок выпускную квалификационную работу;</w:t>
      </w:r>
    </w:p>
    <w:p w:rsidR="002C4604" w:rsidRPr="002C4604" w:rsidRDefault="002C4604" w:rsidP="002C4604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4604">
        <w:rPr>
          <w:rFonts w:ascii="Times New Roman" w:eastAsia="Times New Roman" w:hAnsi="Times New Roman" w:cs="Times New Roman"/>
          <w:sz w:val="24"/>
          <w:szCs w:val="24"/>
        </w:rPr>
        <w:t>предоставившие выпускную квалификационную работу не отвечающую требованию по своему содержанию;</w:t>
      </w:r>
    </w:p>
    <w:p w:rsidR="002C4604" w:rsidRDefault="002C4604" w:rsidP="00A46BCB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2C4604">
        <w:rPr>
          <w:rFonts w:ascii="Times New Roman" w:eastAsia="Times New Roman" w:hAnsi="Times New Roman" w:cs="Times New Roman"/>
          <w:sz w:val="24"/>
          <w:szCs w:val="24"/>
        </w:rPr>
        <w:t>доставившие небрежно оформленную выпускную квалификационную работу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BCB" w:rsidRPr="00A46BCB" w:rsidRDefault="00A46BCB" w:rsidP="00A46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CB">
        <w:rPr>
          <w:rFonts w:ascii="Times New Roman" w:hAnsi="Times New Roman" w:cs="Times New Roman"/>
          <w:sz w:val="24"/>
          <w:szCs w:val="24"/>
        </w:rPr>
        <w:t xml:space="preserve">При получении отзыва руководителя,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46BCB">
        <w:rPr>
          <w:rFonts w:ascii="Times New Roman" w:hAnsi="Times New Roman" w:cs="Times New Roman"/>
          <w:sz w:val="24"/>
          <w:szCs w:val="24"/>
        </w:rPr>
        <w:t xml:space="preserve">  должен подготовить выступление продолжительностью </w:t>
      </w:r>
      <w:r>
        <w:rPr>
          <w:rFonts w:ascii="Times New Roman" w:hAnsi="Times New Roman" w:cs="Times New Roman"/>
          <w:sz w:val="24"/>
          <w:szCs w:val="24"/>
        </w:rPr>
        <w:t>7-10</w:t>
      </w:r>
      <w:r w:rsidRPr="00A46BCB">
        <w:rPr>
          <w:rFonts w:ascii="Times New Roman" w:hAnsi="Times New Roman" w:cs="Times New Roman"/>
          <w:sz w:val="24"/>
          <w:szCs w:val="24"/>
        </w:rPr>
        <w:t xml:space="preserve"> мин. В выступлении необходимо в сжатой, информативной форме отразить основные положения выпускной квалификационной работы, полученные ре</w:t>
      </w:r>
      <w:r>
        <w:rPr>
          <w:rFonts w:ascii="Times New Roman" w:hAnsi="Times New Roman" w:cs="Times New Roman"/>
          <w:sz w:val="24"/>
          <w:szCs w:val="24"/>
        </w:rPr>
        <w:t>зультаты</w:t>
      </w:r>
      <w:r w:rsidRPr="00A46BCB">
        <w:rPr>
          <w:rFonts w:ascii="Times New Roman" w:hAnsi="Times New Roman" w:cs="Times New Roman"/>
          <w:sz w:val="24"/>
          <w:szCs w:val="24"/>
        </w:rPr>
        <w:t>, выводы и рекомендации. Необходимо кратко изложить цель выпускной квалификационной работы, какую именно работу проделал выпускник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6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CB" w:rsidRDefault="00A46BCB" w:rsidP="00A46BC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CB">
        <w:rPr>
          <w:rFonts w:ascii="Times New Roman" w:hAnsi="Times New Roman" w:cs="Times New Roman"/>
          <w:sz w:val="24"/>
          <w:szCs w:val="24"/>
        </w:rPr>
        <w:t>Для наглядности необходимо подготовить презентацию по основным положениям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, состоящую из 3-10</w:t>
      </w:r>
      <w:r w:rsidRPr="00A46BCB">
        <w:rPr>
          <w:rFonts w:ascii="Times New Roman" w:hAnsi="Times New Roman" w:cs="Times New Roman"/>
          <w:sz w:val="24"/>
          <w:szCs w:val="24"/>
        </w:rPr>
        <w:t xml:space="preserve"> слайдов, которые предварительно должны быть согласованы с руководителем. Эти данные в докладе необходимы для доказательства или иллюстрации того или иного вывода. Первый слайд отражает название выпускной квалификационной работы, фамилию, имя студента, фамилию, инициалы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ВКР</w:t>
      </w:r>
      <w:r w:rsidRPr="00A46BCB">
        <w:rPr>
          <w:rFonts w:ascii="Times New Roman" w:hAnsi="Times New Roman" w:cs="Times New Roman"/>
          <w:sz w:val="24"/>
          <w:szCs w:val="24"/>
        </w:rPr>
        <w:t>. На последнем слайде выражается благодарность членам ГАК.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CB" w:rsidRDefault="00A46BCB" w:rsidP="00A46BCB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BCB" w:rsidRDefault="00A46BCB" w:rsidP="00A46BC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B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Защита </w:t>
      </w:r>
      <w:r w:rsidRPr="00A46BCB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 проходит в следующем порядке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6BCB" w:rsidRPr="007D7073" w:rsidRDefault="00A46BCB" w:rsidP="00A46BCB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073">
        <w:rPr>
          <w:rFonts w:ascii="Times New Roman" w:eastAsia="Times New Roman" w:hAnsi="Times New Roman" w:cs="Times New Roman"/>
          <w:sz w:val="24"/>
          <w:szCs w:val="24"/>
        </w:rPr>
        <w:t xml:space="preserve">Выпускник в докладе (не более 10 минут) </w:t>
      </w:r>
      <w:r w:rsidRPr="007D7073">
        <w:rPr>
          <w:rFonts w:ascii="Times New Roman" w:hAnsi="Times New Roman" w:cs="Times New Roman"/>
          <w:sz w:val="24"/>
          <w:szCs w:val="24"/>
        </w:rPr>
        <w:t>должен продемонстрировать знание изучаемой темы</w:t>
      </w:r>
      <w:r w:rsidR="007D7073" w:rsidRPr="007D7073">
        <w:rPr>
          <w:rFonts w:ascii="Times New Roman" w:hAnsi="Times New Roman" w:cs="Times New Roman"/>
          <w:sz w:val="24"/>
          <w:szCs w:val="24"/>
        </w:rPr>
        <w:t>, изложить цель ВКР, привести главные выводы.</w:t>
      </w:r>
    </w:p>
    <w:p w:rsidR="007D7073" w:rsidRPr="007D7073" w:rsidRDefault="007D7073" w:rsidP="007D707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073">
        <w:rPr>
          <w:rFonts w:ascii="Times New Roman" w:hAnsi="Times New Roman" w:cs="Times New Roman"/>
          <w:sz w:val="24"/>
          <w:szCs w:val="24"/>
        </w:rPr>
        <w:t>После доклада члены ГАК комиссии  задают вопросы выступающему. Ответ дается сразу. Защита проходит в режиме диалога.</w:t>
      </w:r>
    </w:p>
    <w:p w:rsidR="007D7073" w:rsidRDefault="007D7073" w:rsidP="00A46BCB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073">
        <w:rPr>
          <w:rFonts w:ascii="Times New Roman" w:eastAsia="Times New Roman" w:hAnsi="Times New Roman" w:cs="Times New Roman"/>
          <w:sz w:val="24"/>
          <w:szCs w:val="24"/>
        </w:rPr>
        <w:t>Затем зачитывается отзыв руководителя ВКР.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073" w:rsidRPr="007D7073" w:rsidRDefault="007D7073" w:rsidP="007D7073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7073">
        <w:rPr>
          <w:rFonts w:ascii="Times New Roman" w:hAnsi="Times New Roman" w:cs="Times New Roman"/>
          <w:spacing w:val="-2"/>
          <w:sz w:val="24"/>
          <w:szCs w:val="24"/>
        </w:rPr>
        <w:t xml:space="preserve">После окончания  защиты проводится закрытое заседание аттестационной комиссии в процессе, которого устанавливается оценка </w:t>
      </w:r>
      <w:r w:rsidRPr="007D7073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7D7073">
        <w:rPr>
          <w:rFonts w:ascii="Times New Roman" w:hAnsi="Times New Roman" w:cs="Times New Roman"/>
          <w:spacing w:val="-2"/>
          <w:sz w:val="24"/>
          <w:szCs w:val="24"/>
        </w:rPr>
        <w:t xml:space="preserve">. Оценка </w:t>
      </w:r>
      <w:r w:rsidRPr="007D7073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7D707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D7073">
        <w:rPr>
          <w:rFonts w:ascii="Times New Roman" w:hAnsi="Times New Roman" w:cs="Times New Roman"/>
          <w:spacing w:val="-2"/>
          <w:sz w:val="24"/>
          <w:szCs w:val="24"/>
        </w:rPr>
        <w:t>осуществляется по 5-балльной шкале (отлично, хорошо, удовлетворительно, неудовлетворительно).</w:t>
      </w: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73">
        <w:rPr>
          <w:rFonts w:ascii="Times New Roman" w:hAnsi="Times New Roman" w:cs="Times New Roman"/>
          <w:sz w:val="24"/>
          <w:szCs w:val="24"/>
        </w:rPr>
        <w:t>Председатель комиссии подводит итоги и объявляет о завершении защиты. После окончания закрытого заседания комиссии обучающимся объявляются результаты защиты квалификационных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73" w:rsidRDefault="007D7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073" w:rsidRDefault="007D7073" w:rsidP="007D70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D7073" w:rsidRDefault="007D7073" w:rsidP="007D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D8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>бюджетное профессиональное</w:t>
      </w:r>
    </w:p>
    <w:p w:rsidR="007D7073" w:rsidRPr="00E16FD8" w:rsidRDefault="001C0676" w:rsidP="007D7073">
      <w:pPr>
        <w:ind w:left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D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73" w:rsidRPr="00E16FD8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7D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73" w:rsidRPr="00E16FD8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7D7073" w:rsidRPr="00E16FD8" w:rsidRDefault="007D7073" w:rsidP="007D7073">
      <w:pPr>
        <w:ind w:left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16FD8">
        <w:rPr>
          <w:rFonts w:ascii="Times New Roman" w:hAnsi="Times New Roman" w:cs="Times New Roman"/>
          <w:b/>
          <w:sz w:val="28"/>
          <w:szCs w:val="28"/>
        </w:rPr>
        <w:t>«Костомукшский политехнический колледж»</w:t>
      </w: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1"/>
      </w:tblGrid>
      <w:tr w:rsidR="007D7073" w:rsidRPr="00E16FD8" w:rsidTr="00791C77">
        <w:trPr>
          <w:trHeight w:val="330"/>
        </w:trPr>
        <w:tc>
          <w:tcPr>
            <w:tcW w:w="4847" w:type="dxa"/>
          </w:tcPr>
          <w:p w:rsidR="007D7073" w:rsidRPr="00E16FD8" w:rsidRDefault="007D7073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ОД__</w:t>
            </w:r>
            <w:r w:rsidRPr="00E16FD8">
              <w:rPr>
                <w:rFonts w:ascii="Times New Roman" w:hAnsi="Times New Roman" w:cs="Times New Roman"/>
                <w:sz w:val="28"/>
                <w:szCs w:val="28"/>
              </w:rPr>
              <w:t>____ Кубар Т.С.</w:t>
            </w:r>
          </w:p>
          <w:p w:rsidR="007D7073" w:rsidRPr="00E16FD8" w:rsidRDefault="007D7073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73" w:rsidRPr="00E16FD8" w:rsidTr="00791C77">
        <w:trPr>
          <w:trHeight w:val="340"/>
        </w:trPr>
        <w:tc>
          <w:tcPr>
            <w:tcW w:w="4847" w:type="dxa"/>
          </w:tcPr>
          <w:p w:rsidR="007D7073" w:rsidRPr="00E16FD8" w:rsidRDefault="007D7073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D8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____»_______________________2016</w:t>
            </w:r>
            <w:r w:rsidRPr="00E16F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D7073" w:rsidRPr="00E16FD8" w:rsidRDefault="007D7073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D8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7D7073" w:rsidRPr="00091D9E" w:rsidRDefault="007D7073" w:rsidP="007D7073">
      <w:pPr>
        <w:ind w:right="-1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E16FD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91D9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C0676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1C0676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1C0676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1C0676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1C0676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="001C0676">
        <w:rPr>
          <w:rFonts w:ascii="Times New Roman" w:eastAsia="Calibri" w:hAnsi="Times New Roman" w:cs="Times New Roman"/>
          <w:b/>
          <w:sz w:val="28"/>
          <w:szCs w:val="28"/>
        </w:rPr>
        <w:softHyphen/>
        <w:t>______________________________________________________</w:t>
      </w:r>
      <w:r w:rsidRPr="00091D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D7073" w:rsidRPr="00A365D6" w:rsidRDefault="007D7073" w:rsidP="007D7073">
      <w:pPr>
        <w:ind w:left="6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7073" w:rsidRPr="00E16FD8" w:rsidRDefault="007D7073" w:rsidP="007D7073">
      <w:pPr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5"/>
      </w:tblGrid>
      <w:tr w:rsidR="007D7073" w:rsidRPr="00E16FD8" w:rsidTr="00791C77">
        <w:trPr>
          <w:trHeight w:val="501"/>
        </w:trPr>
        <w:tc>
          <w:tcPr>
            <w:tcW w:w="7105" w:type="dxa"/>
          </w:tcPr>
          <w:p w:rsidR="007D7073" w:rsidRPr="00AA349D" w:rsidRDefault="007D7073" w:rsidP="00791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Обучающийся: </w:t>
            </w:r>
            <w:r w:rsidR="001C067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</w:p>
          <w:p w:rsidR="007D7073" w:rsidRPr="00E16FD8" w:rsidRDefault="007D7073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73" w:rsidRPr="00E16FD8" w:rsidTr="00791C77">
        <w:trPr>
          <w:trHeight w:val="501"/>
        </w:trPr>
        <w:tc>
          <w:tcPr>
            <w:tcW w:w="7105" w:type="dxa"/>
          </w:tcPr>
          <w:p w:rsidR="007D7073" w:rsidRPr="00E16FD8" w:rsidRDefault="007D7073" w:rsidP="0079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 г</w:t>
            </w:r>
            <w:r w:rsidRPr="00E16FD8">
              <w:rPr>
                <w:rFonts w:ascii="Times New Roman" w:hAnsi="Times New Roman" w:cs="Times New Roman"/>
                <w:sz w:val="28"/>
                <w:szCs w:val="28"/>
              </w:rPr>
              <w:t>руппа  МГО-13</w:t>
            </w:r>
          </w:p>
          <w:p w:rsidR="007D7073" w:rsidRPr="00E16FD8" w:rsidRDefault="007D7073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73" w:rsidRPr="00E16FD8" w:rsidTr="00791C77">
        <w:trPr>
          <w:trHeight w:val="501"/>
        </w:trPr>
        <w:tc>
          <w:tcPr>
            <w:tcW w:w="7105" w:type="dxa"/>
          </w:tcPr>
          <w:p w:rsidR="007D7073" w:rsidRPr="00E16FD8" w:rsidRDefault="007D7073" w:rsidP="0079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 21.01.08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FD8">
              <w:rPr>
                <w:rFonts w:ascii="Times New Roman" w:hAnsi="Times New Roman" w:cs="Times New Roman"/>
                <w:sz w:val="28"/>
                <w:szCs w:val="28"/>
              </w:rPr>
              <w:t xml:space="preserve"> «Машинист на открытых горных работах»</w:t>
            </w:r>
          </w:p>
          <w:p w:rsidR="007D7073" w:rsidRPr="00E16FD8" w:rsidRDefault="007D7073" w:rsidP="00791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073" w:rsidRPr="00E16FD8" w:rsidTr="00791C77">
        <w:trPr>
          <w:trHeight w:val="250"/>
        </w:trPr>
        <w:tc>
          <w:tcPr>
            <w:tcW w:w="7105" w:type="dxa"/>
          </w:tcPr>
          <w:p w:rsidR="007D7073" w:rsidRPr="00E16FD8" w:rsidRDefault="007D7073" w:rsidP="0079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 Красных</w:t>
            </w:r>
            <w:r w:rsidRPr="00E1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А.П.</w:t>
            </w:r>
            <w:r w:rsidRPr="00E16FD8">
              <w:rPr>
                <w:rFonts w:ascii="Times New Roman" w:hAnsi="Times New Roman" w:cs="Times New Roman"/>
                <w:sz w:val="28"/>
                <w:szCs w:val="28"/>
              </w:rPr>
              <w:t xml:space="preserve"> – преподаватель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E16FD8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</w:tr>
    </w:tbl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D7073" w:rsidRPr="00E16FD8" w:rsidRDefault="007D7073" w:rsidP="007D7073">
      <w:pPr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FD8">
        <w:rPr>
          <w:rFonts w:ascii="Times New Roman" w:hAnsi="Times New Roman" w:cs="Times New Roman"/>
          <w:sz w:val="28"/>
          <w:szCs w:val="28"/>
        </w:rPr>
        <w:t xml:space="preserve">Костомукша </w:t>
      </w:r>
    </w:p>
    <w:p w:rsidR="007D7073" w:rsidRPr="00091D9E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7D7073" w:rsidRDefault="007D7073" w:rsidP="007D70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D8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073" w:rsidRPr="00E16FD8" w:rsidRDefault="007D7073" w:rsidP="007D7073">
      <w:pPr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E16FD8">
        <w:rPr>
          <w:rFonts w:ascii="Times New Roman" w:hAnsi="Times New Roman" w:cs="Times New Roman"/>
          <w:sz w:val="28"/>
          <w:szCs w:val="28"/>
        </w:rPr>
        <w:t>Тема выпускной квалификационной работы:</w:t>
      </w:r>
    </w:p>
    <w:p w:rsidR="007D7073" w:rsidRPr="00091D9E" w:rsidRDefault="007D7073" w:rsidP="007D7073">
      <w:pPr>
        <w:ind w:right="-1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1D9E">
        <w:rPr>
          <w:rFonts w:ascii="Times New Roman" w:eastAsia="Calibri" w:hAnsi="Times New Roman" w:cs="Times New Roman"/>
          <w:b/>
          <w:sz w:val="28"/>
          <w:szCs w:val="28"/>
        </w:rPr>
        <w:t>«Система технического обслуживания и ремонт буровой установки»</w:t>
      </w:r>
    </w:p>
    <w:p w:rsidR="007D7073" w:rsidRPr="00E16FD8" w:rsidRDefault="007D7073" w:rsidP="007D7073">
      <w:pPr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A365D6" w:rsidRDefault="007D7073" w:rsidP="007D7073">
      <w:pPr>
        <w:rPr>
          <w:rFonts w:ascii="Times New Roman" w:hAnsi="Times New Roman" w:cs="Times New Roman"/>
          <w:sz w:val="24"/>
          <w:szCs w:val="24"/>
        </w:rPr>
      </w:pPr>
      <w:r w:rsidRPr="00A365D6">
        <w:rPr>
          <w:rFonts w:ascii="Times New Roman" w:hAnsi="Times New Roman" w:cs="Times New Roman"/>
          <w:sz w:val="24"/>
          <w:szCs w:val="24"/>
        </w:rPr>
        <w:t>Выпускник _____________________________________________________________</w:t>
      </w:r>
    </w:p>
    <w:p w:rsidR="007D7073" w:rsidRPr="00A365D6" w:rsidRDefault="007D7073" w:rsidP="007D707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365D6">
        <w:rPr>
          <w:rFonts w:ascii="Times New Roman" w:hAnsi="Times New Roman" w:cs="Times New Roman"/>
          <w:sz w:val="24"/>
          <w:szCs w:val="24"/>
        </w:rPr>
        <w:t>Группа _________________________________________________________________</w:t>
      </w:r>
    </w:p>
    <w:p w:rsidR="007D7073" w:rsidRPr="00A365D6" w:rsidRDefault="007D7073" w:rsidP="007D7073">
      <w:pPr>
        <w:spacing w:before="240" w:line="120" w:lineRule="auto"/>
        <w:rPr>
          <w:rFonts w:ascii="Times New Roman" w:hAnsi="Times New Roman" w:cs="Times New Roman"/>
          <w:sz w:val="24"/>
          <w:szCs w:val="24"/>
        </w:rPr>
      </w:pPr>
      <w:r w:rsidRPr="00A365D6">
        <w:rPr>
          <w:rFonts w:ascii="Times New Roman" w:hAnsi="Times New Roman" w:cs="Times New Roman"/>
          <w:sz w:val="24"/>
          <w:szCs w:val="24"/>
        </w:rPr>
        <w:t>Работа выполнена «____» ____________________       20__г.      _________________</w:t>
      </w:r>
    </w:p>
    <w:p w:rsidR="007D7073" w:rsidRPr="00A365D6" w:rsidRDefault="007D7073" w:rsidP="007D7073">
      <w:pPr>
        <w:spacing w:before="240" w:line="12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A365D6">
        <w:rPr>
          <w:rFonts w:ascii="Times New Roman" w:hAnsi="Times New Roman" w:cs="Times New Roman"/>
          <w:sz w:val="24"/>
          <w:szCs w:val="24"/>
        </w:rPr>
        <w:t xml:space="preserve">подпись выпускника </w:t>
      </w:r>
    </w:p>
    <w:p w:rsidR="007D7073" w:rsidRPr="00A365D6" w:rsidRDefault="007D7073" w:rsidP="007D7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073" w:rsidRPr="00A365D6" w:rsidRDefault="007D7073" w:rsidP="007D7073">
      <w:pPr>
        <w:rPr>
          <w:rFonts w:ascii="Times New Roman" w:hAnsi="Times New Roman" w:cs="Times New Roman"/>
          <w:sz w:val="24"/>
          <w:szCs w:val="24"/>
        </w:rPr>
      </w:pPr>
    </w:p>
    <w:p w:rsidR="007D7073" w:rsidRPr="00A365D6" w:rsidRDefault="007D7073" w:rsidP="007D7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073" w:rsidRDefault="007D7073" w:rsidP="007D70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88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3856"/>
      </w:tblGrid>
      <w:tr w:rsidR="00840DF3" w:rsidRPr="00A365D6" w:rsidTr="005118A3">
        <w:trPr>
          <w:trHeight w:val="852"/>
        </w:trPr>
        <w:tc>
          <w:tcPr>
            <w:tcW w:w="3856" w:type="dxa"/>
          </w:tcPr>
          <w:p w:rsidR="00840DF3" w:rsidRPr="00A365D6" w:rsidRDefault="00840DF3" w:rsidP="0084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D6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</w:t>
            </w:r>
          </w:p>
          <w:p w:rsidR="00840DF3" w:rsidRPr="00A365D6" w:rsidRDefault="00840DF3" w:rsidP="0084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подпись</w:t>
            </w:r>
          </w:p>
        </w:tc>
        <w:tc>
          <w:tcPr>
            <w:tcW w:w="3856" w:type="dxa"/>
          </w:tcPr>
          <w:p w:rsidR="00840DF3" w:rsidRPr="00A365D6" w:rsidRDefault="00840DF3" w:rsidP="00840D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F3" w:rsidRPr="00A365D6" w:rsidRDefault="00840DF3" w:rsidP="0084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7D7073" w:rsidRPr="00A365D6" w:rsidRDefault="007D7073" w:rsidP="007D70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6148" w:tblpY="404"/>
        <w:tblW w:w="0" w:type="auto"/>
        <w:tblLook w:val="04A0"/>
      </w:tblPr>
      <w:tblGrid>
        <w:gridCol w:w="2491"/>
      </w:tblGrid>
      <w:tr w:rsidR="00840DF3" w:rsidRPr="00A365D6" w:rsidTr="00840DF3">
        <w:trPr>
          <w:trHeight w:val="853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840DF3" w:rsidRPr="00A365D6" w:rsidRDefault="00840DF3" w:rsidP="00840D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F3" w:rsidRPr="00A365D6" w:rsidRDefault="00840DF3" w:rsidP="0084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D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</w:tbl>
    <w:p w:rsidR="007D7073" w:rsidRPr="00A365D6" w:rsidRDefault="007D7073" w:rsidP="007D7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073" w:rsidRPr="00A365D6" w:rsidRDefault="007D7073" w:rsidP="007D70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DF3" w:rsidRPr="00E16FD8" w:rsidRDefault="00840DF3" w:rsidP="00840DF3">
      <w:pPr>
        <w:rPr>
          <w:rFonts w:ascii="Times New Roman" w:hAnsi="Times New Roman" w:cs="Times New Roman"/>
          <w:sz w:val="28"/>
          <w:szCs w:val="28"/>
        </w:rPr>
      </w:pPr>
      <w:r w:rsidRPr="00E16FD8">
        <w:rPr>
          <w:rFonts w:ascii="Times New Roman" w:hAnsi="Times New Roman" w:cs="Times New Roman"/>
          <w:sz w:val="28"/>
          <w:szCs w:val="28"/>
        </w:rPr>
        <w:t>Оценка работы__________________________</w:t>
      </w:r>
    </w:p>
    <w:p w:rsidR="007D7073" w:rsidRPr="00E16FD8" w:rsidRDefault="007D7073" w:rsidP="007D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073" w:rsidRPr="00E16FD8" w:rsidRDefault="007D7073" w:rsidP="007D7073">
      <w:pPr>
        <w:rPr>
          <w:rFonts w:ascii="Times New Roman" w:hAnsi="Times New Roman" w:cs="Times New Roman"/>
          <w:sz w:val="28"/>
          <w:szCs w:val="28"/>
        </w:rPr>
      </w:pPr>
      <w:r w:rsidRPr="00E16FD8">
        <w:rPr>
          <w:rFonts w:ascii="Times New Roman" w:hAnsi="Times New Roman" w:cs="Times New Roman"/>
          <w:sz w:val="28"/>
          <w:szCs w:val="28"/>
        </w:rPr>
        <w:t>Дата защиты ____________________________</w:t>
      </w:r>
    </w:p>
    <w:p w:rsidR="007D7073" w:rsidRPr="00E16FD8" w:rsidRDefault="007D7073" w:rsidP="007D7073">
      <w:pPr>
        <w:rPr>
          <w:rFonts w:ascii="Times New Roman" w:hAnsi="Times New Roman" w:cs="Times New Roman"/>
          <w:sz w:val="28"/>
          <w:szCs w:val="28"/>
        </w:rPr>
      </w:pP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F6A" w:rsidRDefault="008D0F6A" w:rsidP="008D0F6A">
      <w:pPr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8D0F6A" w:rsidRPr="0084339B" w:rsidRDefault="008D0F6A" w:rsidP="008D0F6A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4339B">
        <w:rPr>
          <w:rFonts w:ascii="Times New Roman" w:hAnsi="Times New Roman"/>
          <w:b/>
          <w:sz w:val="28"/>
          <w:szCs w:val="28"/>
        </w:rPr>
        <w:t>Содержание</w:t>
      </w:r>
    </w:p>
    <w:p w:rsidR="008D0F6A" w:rsidRPr="0084339B" w:rsidRDefault="008D0F6A" w:rsidP="008D0F6A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84339B">
        <w:rPr>
          <w:rFonts w:ascii="Times New Roman" w:hAnsi="Times New Roman"/>
          <w:sz w:val="24"/>
          <w:szCs w:val="24"/>
        </w:rPr>
        <w:t>Введение ……………….……………………………………………………………</w:t>
      </w:r>
      <w:r w:rsidR="00840DF3">
        <w:rPr>
          <w:rFonts w:ascii="Times New Roman" w:hAnsi="Times New Roman"/>
          <w:sz w:val="24"/>
          <w:szCs w:val="24"/>
        </w:rPr>
        <w:t>………...</w:t>
      </w:r>
      <w:r w:rsidRPr="0084339B">
        <w:rPr>
          <w:rFonts w:ascii="Times New Roman" w:hAnsi="Times New Roman"/>
          <w:sz w:val="24"/>
          <w:szCs w:val="24"/>
        </w:rPr>
        <w:t>…3</w:t>
      </w:r>
    </w:p>
    <w:p w:rsidR="008D0F6A" w:rsidRPr="0084339B" w:rsidRDefault="00840DF3" w:rsidP="008D0F6A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</w:t>
      </w:r>
      <w:r w:rsidR="008D0F6A" w:rsidRPr="0084339B">
        <w:rPr>
          <w:rFonts w:ascii="Times New Roman" w:hAnsi="Times New Roman"/>
          <w:sz w:val="24"/>
          <w:szCs w:val="24"/>
        </w:rPr>
        <w:t>ческая часть …………………….……....……………………………………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="008D0F6A" w:rsidRPr="0084339B">
        <w:rPr>
          <w:rFonts w:ascii="Times New Roman" w:hAnsi="Times New Roman"/>
          <w:sz w:val="24"/>
          <w:szCs w:val="24"/>
        </w:rPr>
        <w:t>….5</w:t>
      </w:r>
    </w:p>
    <w:p w:rsidR="008D0F6A" w:rsidRPr="0084339B" w:rsidRDefault="008D0F6A" w:rsidP="008D0F6A">
      <w:pPr>
        <w:ind w:left="426" w:right="-1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39B">
        <w:rPr>
          <w:rFonts w:ascii="Times New Roman" w:hAnsi="Times New Roman"/>
          <w:color w:val="000000" w:themeColor="text1"/>
          <w:sz w:val="24"/>
          <w:szCs w:val="24"/>
        </w:rPr>
        <w:t>Заключение …………………………………………..……………………………</w:t>
      </w:r>
      <w:r w:rsidR="00840DF3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 w:rsidRPr="0084339B">
        <w:rPr>
          <w:rFonts w:ascii="Times New Roman" w:hAnsi="Times New Roman"/>
          <w:color w:val="000000" w:themeColor="text1"/>
          <w:sz w:val="24"/>
          <w:szCs w:val="24"/>
        </w:rPr>
        <w:t>…16</w:t>
      </w:r>
    </w:p>
    <w:p w:rsidR="008D0F6A" w:rsidRDefault="008D0F6A" w:rsidP="008D0F6A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84339B">
        <w:rPr>
          <w:rFonts w:ascii="Times New Roman" w:hAnsi="Times New Roman"/>
          <w:sz w:val="24"/>
          <w:szCs w:val="24"/>
        </w:rPr>
        <w:t>Список использованных источников и литературы ………………...…....……</w:t>
      </w:r>
      <w:r w:rsidR="00840DF3">
        <w:rPr>
          <w:rFonts w:ascii="Times New Roman" w:hAnsi="Times New Roman"/>
          <w:sz w:val="24"/>
          <w:szCs w:val="24"/>
        </w:rPr>
        <w:t>.</w:t>
      </w:r>
      <w:r w:rsidRPr="0084339B">
        <w:rPr>
          <w:rFonts w:ascii="Times New Roman" w:hAnsi="Times New Roman"/>
          <w:sz w:val="24"/>
          <w:szCs w:val="24"/>
        </w:rPr>
        <w:t>…</w:t>
      </w:r>
      <w:r w:rsidR="00840DF3">
        <w:rPr>
          <w:rFonts w:ascii="Times New Roman" w:hAnsi="Times New Roman"/>
          <w:sz w:val="24"/>
          <w:szCs w:val="24"/>
        </w:rPr>
        <w:t>………...</w:t>
      </w:r>
      <w:r w:rsidRPr="0084339B">
        <w:rPr>
          <w:rFonts w:ascii="Times New Roman" w:hAnsi="Times New Roman"/>
          <w:sz w:val="24"/>
          <w:szCs w:val="24"/>
        </w:rPr>
        <w:t>.17</w:t>
      </w:r>
    </w:p>
    <w:p w:rsidR="008D0F6A" w:rsidRDefault="008D0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0F6A" w:rsidRDefault="008D0F6A" w:rsidP="008D0F6A">
      <w:pPr>
        <w:pStyle w:val="2"/>
        <w:jc w:val="right"/>
        <w:rPr>
          <w:color w:val="auto"/>
        </w:rPr>
      </w:pPr>
      <w:bookmarkStart w:id="1" w:name="_Toc437861479"/>
      <w:r>
        <w:rPr>
          <w:color w:val="auto"/>
        </w:rPr>
        <w:lastRenderedPageBreak/>
        <w:t>Приложение 4</w:t>
      </w:r>
    </w:p>
    <w:p w:rsidR="008D0F6A" w:rsidRPr="008D0F6A" w:rsidRDefault="008D0F6A" w:rsidP="008D0F6A">
      <w:pPr>
        <w:pStyle w:val="2"/>
        <w:jc w:val="center"/>
        <w:rPr>
          <w:color w:val="auto"/>
        </w:rPr>
      </w:pPr>
      <w:r w:rsidRPr="008D0F6A">
        <w:rPr>
          <w:color w:val="auto"/>
        </w:rPr>
        <w:t>Список литературы</w:t>
      </w:r>
      <w:bookmarkEnd w:id="1"/>
    </w:p>
    <w:p w:rsidR="008D0F6A" w:rsidRPr="008D0F6A" w:rsidRDefault="008D0F6A" w:rsidP="008D0F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0F6A" w:rsidRPr="00102779" w:rsidRDefault="008D0F6A" w:rsidP="008D0F6A">
      <w:pPr>
        <w:pStyle w:val="ac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102779">
        <w:rPr>
          <w:sz w:val="24"/>
          <w:szCs w:val="24"/>
          <w:shd w:val="clear" w:color="auto" w:fill="FFFFFF"/>
        </w:rPr>
        <w:t xml:space="preserve">Трудовой кодекс Российской Федерации от 30.12.2001 N 197-ФЗ // </w:t>
      </w:r>
      <w:r w:rsidRPr="00102779">
        <w:rPr>
          <w:sz w:val="24"/>
          <w:szCs w:val="24"/>
        </w:rPr>
        <w:t>Собрание законодательства РФ. – 2002. - N 1 (ч. 1). - Ст. 3.</w:t>
      </w:r>
    </w:p>
    <w:p w:rsidR="008D0F6A" w:rsidRPr="00102779" w:rsidRDefault="008D0F6A" w:rsidP="008D0F6A">
      <w:pPr>
        <w:pStyle w:val="ac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102779">
        <w:rPr>
          <w:sz w:val="24"/>
          <w:szCs w:val="24"/>
        </w:rPr>
        <w:t>Бабынина Л. Компенсационная политика: от неопределенности к системе / Л. Бабынина // Кадровик. Кадровый менеджмент. – 2015. – № 7. – С. 11-14.</w:t>
      </w:r>
    </w:p>
    <w:p w:rsidR="008D0F6A" w:rsidRPr="00102779" w:rsidRDefault="00C821E8" w:rsidP="008D0F6A">
      <w:pPr>
        <w:pStyle w:val="ac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hyperlink r:id="rId7" w:tooltip="все книги автора" w:history="1">
        <w:r w:rsidR="008D0F6A" w:rsidRPr="00102779">
          <w:rPr>
            <w:sz w:val="24"/>
            <w:szCs w:val="24"/>
          </w:rPr>
          <w:t>Базаров</w:t>
        </w:r>
        <w:r w:rsidR="008D0F6A">
          <w:rPr>
            <w:sz w:val="24"/>
            <w:szCs w:val="24"/>
          </w:rPr>
          <w:t>,</w:t>
        </w:r>
        <w:r w:rsidR="008D0F6A" w:rsidRPr="00102779">
          <w:rPr>
            <w:sz w:val="24"/>
            <w:szCs w:val="24"/>
          </w:rPr>
          <w:t xml:space="preserve"> Т.Ю.</w:t>
        </w:r>
      </w:hyperlink>
      <w:r w:rsidR="008D0F6A" w:rsidRPr="00102779">
        <w:rPr>
          <w:sz w:val="24"/>
          <w:szCs w:val="24"/>
        </w:rPr>
        <w:t xml:space="preserve"> Управление персоналом. Практикум: учебное пособие для студентов вузов / Т.Ю. Базаров. – М.: Юнити-Дана, 2011. – 239 с.</w:t>
      </w:r>
    </w:p>
    <w:p w:rsidR="008D0F6A" w:rsidRPr="00102779" w:rsidRDefault="008D0F6A" w:rsidP="008D0F6A">
      <w:pPr>
        <w:pStyle w:val="ac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102779">
        <w:rPr>
          <w:sz w:val="24"/>
          <w:szCs w:val="24"/>
        </w:rPr>
        <w:t>Балашов</w:t>
      </w:r>
      <w:r>
        <w:rPr>
          <w:sz w:val="24"/>
          <w:szCs w:val="24"/>
        </w:rPr>
        <w:t>,</w:t>
      </w:r>
      <w:r w:rsidRPr="00102779">
        <w:rPr>
          <w:sz w:val="24"/>
          <w:szCs w:val="24"/>
        </w:rPr>
        <w:t xml:space="preserve"> Ю.К. Оценка персонала — основа кадровой политики зарубежных фирм / Ю.К. Балашов // Кадры организации. – 2015. – № 9. – С.21-28.</w:t>
      </w:r>
    </w:p>
    <w:p w:rsidR="008D0F6A" w:rsidRPr="00102779" w:rsidRDefault="008D0F6A" w:rsidP="008D0F6A">
      <w:pPr>
        <w:pStyle w:val="ac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102779">
        <w:rPr>
          <w:sz w:val="24"/>
          <w:szCs w:val="24"/>
        </w:rPr>
        <w:t>Басаков</w:t>
      </w:r>
      <w:r>
        <w:rPr>
          <w:sz w:val="24"/>
          <w:szCs w:val="24"/>
        </w:rPr>
        <w:t>,</w:t>
      </w:r>
      <w:r w:rsidRPr="00102779">
        <w:rPr>
          <w:sz w:val="24"/>
          <w:szCs w:val="24"/>
        </w:rPr>
        <w:t xml:space="preserve"> М.И. Управление персоналом. Конспект лекций. Пособие для подготовки к экзаменам / М.И. Басаков. – М.: Феникс, 2011. – 129 с.</w:t>
      </w:r>
    </w:p>
    <w:p w:rsidR="008D0F6A" w:rsidRPr="00102779" w:rsidRDefault="00C821E8" w:rsidP="008D0F6A">
      <w:pPr>
        <w:pStyle w:val="ac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hyperlink r:id="rId8" w:tooltip="все книги автора" w:history="1">
        <w:r w:rsidR="008D0F6A" w:rsidRPr="00102779">
          <w:rPr>
            <w:sz w:val="24"/>
            <w:szCs w:val="24"/>
          </w:rPr>
          <w:t>Беляцкий</w:t>
        </w:r>
        <w:r w:rsidR="008D0F6A">
          <w:rPr>
            <w:sz w:val="24"/>
            <w:szCs w:val="24"/>
          </w:rPr>
          <w:t>,</w:t>
        </w:r>
        <w:r w:rsidR="008D0F6A" w:rsidRPr="00102779">
          <w:rPr>
            <w:sz w:val="24"/>
            <w:szCs w:val="24"/>
          </w:rPr>
          <w:t xml:space="preserve"> Н.П.</w:t>
        </w:r>
      </w:hyperlink>
      <w:r w:rsidR="008D0F6A" w:rsidRPr="00102779">
        <w:rPr>
          <w:sz w:val="24"/>
          <w:szCs w:val="24"/>
        </w:rPr>
        <w:t xml:space="preserve"> Управление персоналом: учебник / Н.П. Беляцкий. – Мн.: Современная школа, 2011. – 448 с.</w:t>
      </w:r>
    </w:p>
    <w:p w:rsidR="008D0F6A" w:rsidRPr="00102779" w:rsidRDefault="008D0F6A" w:rsidP="008D0F6A">
      <w:pPr>
        <w:pStyle w:val="ac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102779">
        <w:rPr>
          <w:sz w:val="24"/>
          <w:szCs w:val="24"/>
        </w:rPr>
        <w:t>Бизюкова</w:t>
      </w:r>
      <w:r>
        <w:rPr>
          <w:sz w:val="24"/>
          <w:szCs w:val="24"/>
        </w:rPr>
        <w:t>,</w:t>
      </w:r>
      <w:r w:rsidRPr="00102779">
        <w:rPr>
          <w:sz w:val="24"/>
          <w:szCs w:val="24"/>
        </w:rPr>
        <w:t xml:space="preserve"> И.В. Кадры управления: подбор и оценка: учебное пособие / И.В. Бизюкова. – М.: Экономика, 2011. – 287 с.</w:t>
      </w:r>
    </w:p>
    <w:p w:rsidR="008D0F6A" w:rsidRPr="00102779" w:rsidRDefault="008D0F6A" w:rsidP="008D0F6A">
      <w:pPr>
        <w:pStyle w:val="ac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rPr>
          <w:sz w:val="24"/>
          <w:szCs w:val="24"/>
        </w:rPr>
      </w:pPr>
      <w:r w:rsidRPr="00102779">
        <w:rPr>
          <w:sz w:val="24"/>
          <w:szCs w:val="24"/>
        </w:rPr>
        <w:t>Варданян</w:t>
      </w:r>
      <w:r>
        <w:rPr>
          <w:sz w:val="24"/>
          <w:szCs w:val="24"/>
        </w:rPr>
        <w:t>,</w:t>
      </w:r>
      <w:r w:rsidRPr="00102779">
        <w:rPr>
          <w:sz w:val="24"/>
          <w:szCs w:val="24"/>
        </w:rPr>
        <w:t xml:space="preserve"> И. Зарубежный и российский опыт управления мотивацией персонала / И. Варданян // Кадровик.ру. – 2015. – № 3. – С.21-26.</w:t>
      </w:r>
    </w:p>
    <w:p w:rsidR="008D0F6A" w:rsidRPr="0084339B" w:rsidRDefault="008D0F6A" w:rsidP="008D0F6A">
      <w:pPr>
        <w:ind w:left="426" w:right="-1" w:hanging="426"/>
        <w:jc w:val="both"/>
        <w:rPr>
          <w:rFonts w:ascii="Times New Roman" w:hAnsi="Times New Roman"/>
          <w:sz w:val="24"/>
          <w:szCs w:val="24"/>
        </w:rPr>
      </w:pP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073" w:rsidRPr="007D7073" w:rsidRDefault="007D7073" w:rsidP="007D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B00" w:rsidRPr="008D0F6A" w:rsidRDefault="00DB3B00" w:rsidP="008D0F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B00" w:rsidRPr="00821EB4" w:rsidRDefault="00DB3B00" w:rsidP="00DB3B0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EB4" w:rsidRPr="008D0F6A" w:rsidRDefault="008D0F6A" w:rsidP="00821EB4">
      <w:pPr>
        <w:pStyle w:val="1"/>
        <w:spacing w:before="0" w:after="120" w:line="276" w:lineRule="auto"/>
        <w:jc w:val="right"/>
        <w:rPr>
          <w:rFonts w:ascii="Times New Roman" w:hAnsi="Times New Roman"/>
          <w:caps w:val="0"/>
          <w:sz w:val="26"/>
          <w:szCs w:val="26"/>
        </w:rPr>
      </w:pPr>
      <w:r>
        <w:rPr>
          <w:rFonts w:ascii="Times New Roman" w:hAnsi="Times New Roman"/>
          <w:caps w:val="0"/>
          <w:sz w:val="26"/>
          <w:szCs w:val="26"/>
        </w:rPr>
        <w:t>Приложение 5</w:t>
      </w:r>
    </w:p>
    <w:p w:rsidR="00821EB4" w:rsidRPr="008D0F6A" w:rsidRDefault="00821EB4" w:rsidP="00821EB4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Образцы оформления библиографии</w:t>
      </w:r>
      <w:r w:rsidRPr="008D0F6A">
        <w:rPr>
          <w:rFonts w:ascii="Times New Roman" w:hAnsi="Times New Roman" w:cs="Times New Roman"/>
          <w:b/>
          <w:sz w:val="24"/>
          <w:szCs w:val="24"/>
        </w:rPr>
        <w:br/>
      </w:r>
    </w:p>
    <w:p w:rsidR="00821EB4" w:rsidRPr="008D0F6A" w:rsidRDefault="00821EB4" w:rsidP="00821EB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Книги одного автора</w:t>
      </w:r>
    </w:p>
    <w:p w:rsidR="00821EB4" w:rsidRPr="008D0F6A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Атаманчук Г.В. Сущность государственной службы: История, теория, закон, практика / Г.В. Атаманчук. – М.: РАГС, 2008. – 268 с.</w:t>
      </w:r>
    </w:p>
    <w:p w:rsidR="00821EB4" w:rsidRPr="008D0F6A" w:rsidRDefault="00821EB4" w:rsidP="00821EB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 xml:space="preserve">Книги двух и более авторов </w:t>
      </w:r>
    </w:p>
    <w:p w:rsidR="00821EB4" w:rsidRPr="008D0F6A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Ершов</w:t>
      </w:r>
      <w:r w:rsidRPr="008D0F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0F6A">
        <w:rPr>
          <w:rFonts w:ascii="Times New Roman" w:hAnsi="Times New Roman" w:cs="Times New Roman"/>
          <w:sz w:val="24"/>
          <w:szCs w:val="24"/>
        </w:rPr>
        <w:t>А.Д. Информационное управление в таможенной системе / А.Д. Ершов, П.С.</w:t>
      </w:r>
      <w:r w:rsidRPr="008D0F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0F6A">
        <w:rPr>
          <w:rFonts w:ascii="Times New Roman" w:hAnsi="Times New Roman" w:cs="Times New Roman"/>
          <w:sz w:val="24"/>
          <w:szCs w:val="24"/>
        </w:rPr>
        <w:t>Конопаева. – СПб.: Знание, 2009. – 232 с.</w:t>
      </w:r>
    </w:p>
    <w:p w:rsidR="00821EB4" w:rsidRPr="008D0F6A" w:rsidRDefault="00821EB4" w:rsidP="00821EB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Книги без указания авторов на титульном листе</w:t>
      </w:r>
    </w:p>
    <w:p w:rsidR="00821EB4" w:rsidRPr="008D0F6A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Управление персоналом: учеб. пособие / С.И. Самыгин [и др.]; под ред. С.И. Самыгина. – Ростов-на-Дону: Феникс, 2009. – 511 с.</w:t>
      </w:r>
    </w:p>
    <w:p w:rsidR="00821EB4" w:rsidRPr="008D0F6A" w:rsidRDefault="00821EB4" w:rsidP="00821EB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Словари и энциклопедии</w:t>
      </w:r>
    </w:p>
    <w:p w:rsidR="00821EB4" w:rsidRPr="008D0F6A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Социальная философия: словарь / под общ. ред. В.Е. Кемерова, Т.Х. Керимова. – М.: Академический Проект, 2008. – 588 с.</w:t>
      </w:r>
    </w:p>
    <w:p w:rsidR="00821EB4" w:rsidRPr="008D0F6A" w:rsidRDefault="00821EB4" w:rsidP="00821EB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Официальные документы</w:t>
      </w:r>
    </w:p>
    <w:p w:rsidR="00821EB4" w:rsidRPr="008D0F6A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Конституция Российской Федерации. – М.: Приор, 2011. – 32 с.</w:t>
      </w:r>
    </w:p>
    <w:p w:rsidR="00821EB4" w:rsidRPr="008D0F6A" w:rsidRDefault="00821EB4" w:rsidP="00821EB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Стандарт</w:t>
      </w:r>
    </w:p>
    <w:p w:rsidR="00821EB4" w:rsidRPr="008D0F6A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ГОСТ 7.53–2001. Издания. Международная стандартная нумерация книг [Текст]. – Взамен ГОСТ 7.53–86 ; введ. 2002–07–01. – Минск : Межгос. совет по стандартизации, метрологии и сертификации ; М. : Изд-во стандартов, cop. 2007. – 3 с. – (Система стандартов по информации, библиотечному и  издательскому делу).</w:t>
      </w:r>
    </w:p>
    <w:p w:rsidR="00821EB4" w:rsidRPr="008D0F6A" w:rsidRDefault="00821EB4" w:rsidP="00821EB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Статьи из сборников</w:t>
      </w:r>
    </w:p>
    <w:p w:rsidR="00821EB4" w:rsidRPr="008D0F6A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Бакаева О.Ю. Таможенные органы Российской Федерации как субъекты таможенного права / О.Ю. Бакаева, Г.В.</w:t>
      </w:r>
      <w:r w:rsidRPr="008D0F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0F6A">
        <w:rPr>
          <w:rFonts w:ascii="Times New Roman" w:hAnsi="Times New Roman" w:cs="Times New Roman"/>
          <w:sz w:val="24"/>
          <w:szCs w:val="24"/>
        </w:rPr>
        <w:t>Матвиенко // Таможенное право. – М.: Юрист, 2008. – С.</w:t>
      </w:r>
      <w:r w:rsidRPr="008D0F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0F6A">
        <w:rPr>
          <w:rFonts w:ascii="Times New Roman" w:hAnsi="Times New Roman" w:cs="Times New Roman"/>
          <w:sz w:val="24"/>
          <w:szCs w:val="24"/>
        </w:rPr>
        <w:t>51 – 91.</w:t>
      </w:r>
    </w:p>
    <w:p w:rsidR="00821EB4" w:rsidRPr="008D0F6A" w:rsidRDefault="00821EB4" w:rsidP="00821EB4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Статьи из газет и журналов</w:t>
      </w:r>
    </w:p>
    <w:p w:rsidR="00821EB4" w:rsidRPr="008D0F6A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>Арсланов Г. Реформы в Китае: Смена поколений / Г. Арсланов // Азия и Африка сегодня. – 2008. – № . – С. 2 – 6.</w:t>
      </w:r>
    </w:p>
    <w:p w:rsidR="00821EB4" w:rsidRPr="008D0F6A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6A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</w:p>
    <w:p w:rsidR="008D0F6A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6A">
        <w:rPr>
          <w:rFonts w:ascii="Times New Roman" w:hAnsi="Times New Roman" w:cs="Times New Roman"/>
          <w:sz w:val="24"/>
          <w:szCs w:val="24"/>
        </w:rPr>
        <w:t xml:space="preserve">Исследовано в России [Электронный ресурс]: многопредмет. науч. журн. / Моск. физ.-техн. ин-т. – Электрон. журн. – Долгопрудный : МФТИ, 2008. – Режим доступа к журн.: </w:t>
      </w:r>
      <w:hyperlink r:id="rId9" w:history="1">
        <w:r w:rsidRPr="008D0F6A">
          <w:rPr>
            <w:rStyle w:val="a5"/>
            <w:rFonts w:ascii="Times New Roman" w:hAnsi="Times New Roman" w:cs="Times New Roman"/>
            <w:sz w:val="24"/>
            <w:szCs w:val="24"/>
          </w:rPr>
          <w:t>http://zhurnal.mipt.rssi.ru</w:t>
        </w:r>
      </w:hyperlink>
      <w:r w:rsidRPr="008D0F6A">
        <w:rPr>
          <w:rFonts w:ascii="Times New Roman" w:hAnsi="Times New Roman" w:cs="Times New Roman"/>
          <w:sz w:val="24"/>
          <w:szCs w:val="24"/>
        </w:rPr>
        <w:t>.</w:t>
      </w:r>
    </w:p>
    <w:p w:rsidR="008D0F6A" w:rsidRDefault="008D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0F6A" w:rsidRPr="008D0F6A" w:rsidRDefault="008D0F6A" w:rsidP="008D0F6A">
      <w:pPr>
        <w:pStyle w:val="5"/>
        <w:jc w:val="right"/>
      </w:pPr>
      <w:r>
        <w:lastRenderedPageBreak/>
        <w:t>Приложение 6</w:t>
      </w:r>
    </w:p>
    <w:p w:rsidR="008D0F6A" w:rsidRPr="00102779" w:rsidRDefault="008D0F6A" w:rsidP="008D0F6A">
      <w:pPr>
        <w:pStyle w:val="5"/>
        <w:jc w:val="right"/>
        <w:rPr>
          <w:b w:val="0"/>
          <w:sz w:val="24"/>
          <w:szCs w:val="24"/>
        </w:rPr>
      </w:pPr>
      <w:r w:rsidRPr="00102779">
        <w:rPr>
          <w:b w:val="0"/>
          <w:sz w:val="24"/>
          <w:szCs w:val="24"/>
        </w:rPr>
        <w:t>Таблица 1</w:t>
      </w:r>
    </w:p>
    <w:p w:rsidR="008D0F6A" w:rsidRPr="00102779" w:rsidRDefault="008D0F6A" w:rsidP="008D0F6A">
      <w:pPr>
        <w:pStyle w:val="5"/>
        <w:rPr>
          <w:b w:val="0"/>
          <w:sz w:val="24"/>
          <w:szCs w:val="24"/>
        </w:rPr>
      </w:pPr>
      <w:r w:rsidRPr="00102779">
        <w:rPr>
          <w:b w:val="0"/>
          <w:sz w:val="24"/>
          <w:szCs w:val="24"/>
        </w:rPr>
        <w:t>Гигиенические факторы и мотиваторы по Герцбергу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00"/>
        <w:gridCol w:w="4571"/>
      </w:tblGrid>
      <w:tr w:rsidR="008D0F6A" w:rsidRPr="00102779" w:rsidTr="00791C77">
        <w:trPr>
          <w:jc w:val="center"/>
        </w:trPr>
        <w:tc>
          <w:tcPr>
            <w:tcW w:w="2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6A" w:rsidRPr="00102779" w:rsidRDefault="008D0F6A" w:rsidP="0079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Гигиенический фактор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F6A" w:rsidRPr="00102779" w:rsidRDefault="008D0F6A" w:rsidP="00791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Мотиватор</w:t>
            </w:r>
          </w:p>
        </w:tc>
      </w:tr>
      <w:tr w:rsidR="008D0F6A" w:rsidRPr="00102779" w:rsidTr="00791C77">
        <w:trPr>
          <w:jc w:val="center"/>
        </w:trPr>
        <w:tc>
          <w:tcPr>
            <w:tcW w:w="2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6A" w:rsidRPr="00102779" w:rsidRDefault="008D0F6A" w:rsidP="0079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Административная политика компании</w:t>
            </w:r>
          </w:p>
          <w:p w:rsidR="008D0F6A" w:rsidRPr="00102779" w:rsidRDefault="008D0F6A" w:rsidP="0079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Условия труда</w:t>
            </w:r>
          </w:p>
          <w:p w:rsidR="008D0F6A" w:rsidRPr="00102779" w:rsidRDefault="008D0F6A" w:rsidP="0079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  <w:p w:rsidR="008D0F6A" w:rsidRPr="00102779" w:rsidRDefault="008D0F6A" w:rsidP="0079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Межличностные отношения с начальниками</w:t>
            </w:r>
          </w:p>
          <w:p w:rsidR="008D0F6A" w:rsidRPr="00102779" w:rsidRDefault="008D0F6A" w:rsidP="0079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Степень контроля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F6A" w:rsidRPr="00102779" w:rsidRDefault="008D0F6A" w:rsidP="0079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8D0F6A" w:rsidRPr="00102779" w:rsidRDefault="008D0F6A" w:rsidP="0079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Повышение по службе</w:t>
            </w:r>
          </w:p>
          <w:p w:rsidR="008D0F6A" w:rsidRPr="00102779" w:rsidRDefault="008D0F6A" w:rsidP="0079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Признание заслуг</w:t>
            </w:r>
          </w:p>
          <w:p w:rsidR="008D0F6A" w:rsidRPr="00102779" w:rsidRDefault="008D0F6A" w:rsidP="0079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  <w:p w:rsidR="008D0F6A" w:rsidRPr="00102779" w:rsidRDefault="008D0F6A" w:rsidP="00791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9">
              <w:rPr>
                <w:rFonts w:ascii="Times New Roman" w:hAnsi="Times New Roman"/>
                <w:sz w:val="24"/>
                <w:szCs w:val="24"/>
              </w:rPr>
              <w:t>Возможности для роста</w:t>
            </w:r>
          </w:p>
        </w:tc>
      </w:tr>
    </w:tbl>
    <w:p w:rsidR="008D0F6A" w:rsidRDefault="008D0F6A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0F50B1" w:rsidRDefault="000F50B1" w:rsidP="008D0F6A">
      <w:pPr>
        <w:pStyle w:val="5"/>
        <w:jc w:val="right"/>
      </w:pPr>
    </w:p>
    <w:p w:rsidR="008D0F6A" w:rsidRPr="008D0F6A" w:rsidRDefault="008D0F6A" w:rsidP="008D0F6A">
      <w:pPr>
        <w:pStyle w:val="5"/>
        <w:jc w:val="right"/>
      </w:pPr>
      <w:r>
        <w:lastRenderedPageBreak/>
        <w:t>Приложение 7</w:t>
      </w:r>
    </w:p>
    <w:p w:rsidR="00821EB4" w:rsidRDefault="00821EB4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F6A" w:rsidRDefault="008D0F6A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F6A" w:rsidRPr="00102779" w:rsidRDefault="008D0F6A" w:rsidP="008D0F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28950" cy="2619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6A" w:rsidRPr="00102779" w:rsidRDefault="008D0F6A" w:rsidP="008D0F6A">
      <w:pPr>
        <w:pStyle w:val="5"/>
        <w:rPr>
          <w:b w:val="0"/>
          <w:sz w:val="24"/>
          <w:szCs w:val="24"/>
        </w:rPr>
      </w:pPr>
      <w:r w:rsidRPr="00102779">
        <w:rPr>
          <w:b w:val="0"/>
          <w:sz w:val="24"/>
          <w:szCs w:val="24"/>
        </w:rPr>
        <w:t xml:space="preserve">Рис. </w:t>
      </w:r>
      <w:r>
        <w:rPr>
          <w:b w:val="0"/>
          <w:sz w:val="24"/>
          <w:szCs w:val="24"/>
        </w:rPr>
        <w:t>1</w:t>
      </w:r>
      <w:r w:rsidRPr="00102779">
        <w:rPr>
          <w:b w:val="0"/>
          <w:sz w:val="24"/>
          <w:szCs w:val="24"/>
        </w:rPr>
        <w:t xml:space="preserve"> Взаимовлияние потребностей</w:t>
      </w:r>
      <w:r w:rsidRPr="00102779">
        <w:rPr>
          <w:b w:val="0"/>
          <w:bCs/>
          <w:sz w:val="24"/>
          <w:szCs w:val="24"/>
        </w:rPr>
        <w:t xml:space="preserve"> по Д. Мак-Клелланда</w:t>
      </w:r>
    </w:p>
    <w:p w:rsidR="008D0F6A" w:rsidRPr="008D0F6A" w:rsidRDefault="008D0F6A" w:rsidP="00821EB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EB4" w:rsidRPr="00821EB4" w:rsidRDefault="00821EB4" w:rsidP="009E6F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4D" w:rsidRPr="00AE35EF" w:rsidRDefault="009E6F4D" w:rsidP="009E6F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F4D" w:rsidRPr="009E6F4D" w:rsidRDefault="009E6F4D" w:rsidP="009E6F4D">
      <w:pPr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6F4D" w:rsidRPr="009E6F4D" w:rsidRDefault="009E6F4D" w:rsidP="009E6F4D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F4D" w:rsidRPr="009E6F4D" w:rsidRDefault="009E6F4D" w:rsidP="009E6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A7F" w:rsidRPr="00F35A7F" w:rsidRDefault="00F35A7F" w:rsidP="0086226F">
      <w:pP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</w:rPr>
      </w:pPr>
    </w:p>
    <w:p w:rsidR="006D51CD" w:rsidRDefault="006D51CD" w:rsidP="003365F8"/>
    <w:sectPr w:rsidR="006D51CD" w:rsidSect="008D0F6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A3" w:rsidRDefault="002F12A3" w:rsidP="007D7073">
      <w:pPr>
        <w:spacing w:after="0" w:line="240" w:lineRule="auto"/>
      </w:pPr>
      <w:r>
        <w:separator/>
      </w:r>
    </w:p>
  </w:endnote>
  <w:endnote w:type="continuationSeparator" w:id="1">
    <w:p w:rsidR="002F12A3" w:rsidRDefault="002F12A3" w:rsidP="007D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7159"/>
      <w:docPartObj>
        <w:docPartGallery w:val="Page Numbers (Bottom of Page)"/>
        <w:docPartUnique/>
      </w:docPartObj>
    </w:sdtPr>
    <w:sdtContent>
      <w:p w:rsidR="008D0F6A" w:rsidRDefault="00C821E8">
        <w:pPr>
          <w:pStyle w:val="a8"/>
          <w:jc w:val="right"/>
        </w:pPr>
        <w:fldSimple w:instr=" PAGE   \* MERGEFORMAT ">
          <w:r w:rsidR="000C0A1D">
            <w:rPr>
              <w:noProof/>
            </w:rPr>
            <w:t>9</w:t>
          </w:r>
        </w:fldSimple>
      </w:p>
    </w:sdtContent>
  </w:sdt>
  <w:p w:rsidR="008D0F6A" w:rsidRDefault="008D0F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A3" w:rsidRDefault="002F12A3" w:rsidP="007D7073">
      <w:pPr>
        <w:spacing w:after="0" w:line="240" w:lineRule="auto"/>
      </w:pPr>
      <w:r>
        <w:separator/>
      </w:r>
    </w:p>
  </w:footnote>
  <w:footnote w:type="continuationSeparator" w:id="1">
    <w:p w:rsidR="002F12A3" w:rsidRDefault="002F12A3" w:rsidP="007D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D9"/>
    <w:multiLevelType w:val="hybridMultilevel"/>
    <w:tmpl w:val="4A9E2826"/>
    <w:lvl w:ilvl="0" w:tplc="E2D21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F734D"/>
    <w:multiLevelType w:val="multilevel"/>
    <w:tmpl w:val="58402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F74C23"/>
    <w:multiLevelType w:val="hybridMultilevel"/>
    <w:tmpl w:val="22160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76E4E"/>
    <w:multiLevelType w:val="multilevel"/>
    <w:tmpl w:val="58402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B116A94"/>
    <w:multiLevelType w:val="multilevel"/>
    <w:tmpl w:val="904414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2160"/>
      </w:pPr>
      <w:rPr>
        <w:rFonts w:hint="default"/>
      </w:rPr>
    </w:lvl>
  </w:abstractNum>
  <w:abstractNum w:abstractNumId="5">
    <w:nsid w:val="41E47E93"/>
    <w:multiLevelType w:val="hybridMultilevel"/>
    <w:tmpl w:val="449A4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5B130C"/>
    <w:multiLevelType w:val="multilevel"/>
    <w:tmpl w:val="3D9C10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7">
    <w:nsid w:val="4A0326C3"/>
    <w:multiLevelType w:val="hybridMultilevel"/>
    <w:tmpl w:val="8752FE08"/>
    <w:lvl w:ilvl="0" w:tplc="8C865A8E">
      <w:start w:val="1"/>
      <w:numFmt w:val="decimal"/>
      <w:lvlText w:val="%1)"/>
      <w:lvlJc w:val="left"/>
      <w:pPr>
        <w:tabs>
          <w:tab w:val="num" w:pos="922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18523EB"/>
    <w:multiLevelType w:val="hybridMultilevel"/>
    <w:tmpl w:val="74F42066"/>
    <w:lvl w:ilvl="0" w:tplc="E2D21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2571"/>
    <w:multiLevelType w:val="hybridMultilevel"/>
    <w:tmpl w:val="B2F0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816F1"/>
    <w:multiLevelType w:val="hybridMultilevel"/>
    <w:tmpl w:val="C3342074"/>
    <w:lvl w:ilvl="0" w:tplc="E2D21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DA0D4F"/>
    <w:multiLevelType w:val="multilevel"/>
    <w:tmpl w:val="58402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A7F"/>
    <w:rsid w:val="000C0A1D"/>
    <w:rsid w:val="000F50B1"/>
    <w:rsid w:val="001210B6"/>
    <w:rsid w:val="001C0676"/>
    <w:rsid w:val="002C4604"/>
    <w:rsid w:val="002F12A3"/>
    <w:rsid w:val="00332C93"/>
    <w:rsid w:val="003365F8"/>
    <w:rsid w:val="00410B9E"/>
    <w:rsid w:val="004616F5"/>
    <w:rsid w:val="004642F0"/>
    <w:rsid w:val="004A3C93"/>
    <w:rsid w:val="0054232B"/>
    <w:rsid w:val="00560A9C"/>
    <w:rsid w:val="005868BA"/>
    <w:rsid w:val="005D2E69"/>
    <w:rsid w:val="006304B1"/>
    <w:rsid w:val="006365E2"/>
    <w:rsid w:val="006D51CD"/>
    <w:rsid w:val="006F2EB7"/>
    <w:rsid w:val="007D7073"/>
    <w:rsid w:val="00821EB4"/>
    <w:rsid w:val="00840DF3"/>
    <w:rsid w:val="00844F48"/>
    <w:rsid w:val="0086226F"/>
    <w:rsid w:val="00892B06"/>
    <w:rsid w:val="008C16C5"/>
    <w:rsid w:val="008C54A7"/>
    <w:rsid w:val="008D0F6A"/>
    <w:rsid w:val="009400E8"/>
    <w:rsid w:val="009E6F4D"/>
    <w:rsid w:val="00A26DCC"/>
    <w:rsid w:val="00A46BCB"/>
    <w:rsid w:val="00BC672C"/>
    <w:rsid w:val="00BF66FF"/>
    <w:rsid w:val="00C821E8"/>
    <w:rsid w:val="00D37CA8"/>
    <w:rsid w:val="00D83E68"/>
    <w:rsid w:val="00DB3B00"/>
    <w:rsid w:val="00E01A8C"/>
    <w:rsid w:val="00E1530B"/>
    <w:rsid w:val="00E46FA4"/>
    <w:rsid w:val="00E614BB"/>
    <w:rsid w:val="00F13030"/>
    <w:rsid w:val="00F35A7F"/>
    <w:rsid w:val="00F42CE5"/>
    <w:rsid w:val="00F4741A"/>
    <w:rsid w:val="00F863BB"/>
    <w:rsid w:val="00FB3A4B"/>
    <w:rsid w:val="00FE4EE1"/>
    <w:rsid w:val="00FE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9C"/>
  </w:style>
  <w:style w:type="paragraph" w:styleId="1">
    <w:name w:val="heading 1"/>
    <w:basedOn w:val="a"/>
    <w:next w:val="a"/>
    <w:link w:val="10"/>
    <w:qFormat/>
    <w:rsid w:val="00821EB4"/>
    <w:pPr>
      <w:keepNext/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35A7F"/>
    <w:pPr>
      <w:widowControl w:val="0"/>
      <w:spacing w:before="5420"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paragraph" w:customStyle="1" w:styleId="FR3">
    <w:name w:val="FR3"/>
    <w:uiPriority w:val="99"/>
    <w:rsid w:val="00F35A7F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</w:rPr>
  </w:style>
  <w:style w:type="paragraph" w:customStyle="1" w:styleId="FR1">
    <w:name w:val="FR1"/>
    <w:rsid w:val="003365F8"/>
    <w:pPr>
      <w:widowControl w:val="0"/>
      <w:autoSpaceDE w:val="0"/>
      <w:autoSpaceDN w:val="0"/>
      <w:adjustRightInd w:val="0"/>
      <w:spacing w:before="160" w:after="0" w:line="260" w:lineRule="auto"/>
      <w:ind w:left="960" w:right="1200" w:hanging="96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3365F8"/>
    <w:pPr>
      <w:ind w:left="720"/>
      <w:contextualSpacing/>
    </w:pPr>
  </w:style>
  <w:style w:type="table" w:styleId="a4">
    <w:name w:val="Table Grid"/>
    <w:basedOn w:val="a1"/>
    <w:uiPriority w:val="59"/>
    <w:rsid w:val="008C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1EB4"/>
    <w:rPr>
      <w:rFonts w:ascii="Arial" w:eastAsia="Times New Roman" w:hAnsi="Arial" w:cs="Times New Roman"/>
      <w:b/>
      <w:caps/>
      <w:sz w:val="28"/>
      <w:szCs w:val="20"/>
    </w:rPr>
  </w:style>
  <w:style w:type="character" w:styleId="a5">
    <w:name w:val="Hyperlink"/>
    <w:semiHidden/>
    <w:unhideWhenUsed/>
    <w:rsid w:val="00821E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073"/>
  </w:style>
  <w:style w:type="paragraph" w:styleId="a8">
    <w:name w:val="footer"/>
    <w:basedOn w:val="a"/>
    <w:link w:val="a9"/>
    <w:uiPriority w:val="99"/>
    <w:unhideWhenUsed/>
    <w:rsid w:val="007D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073"/>
  </w:style>
  <w:style w:type="paragraph" w:styleId="aa">
    <w:name w:val="Balloon Text"/>
    <w:basedOn w:val="a"/>
    <w:link w:val="ab"/>
    <w:uiPriority w:val="99"/>
    <w:semiHidden/>
    <w:unhideWhenUsed/>
    <w:rsid w:val="007D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0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0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д т"/>
    <w:basedOn w:val="a"/>
    <w:rsid w:val="008D0F6A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Стиль5"/>
    <w:basedOn w:val="a"/>
    <w:qFormat/>
    <w:rsid w:val="008D0F6A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books.ru/catalog/author.asp?name=%C1%E5%EB%FF%F6%EA%E8%E9+%CD%2E+%CF%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cowbooks.ru/catalog/author.asp?name=%C1%E0%E7%E0%F0%EE%E2+%D2%2E+%DE%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zhurnal.mipt.rs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2016-02-10T12:28:00Z</cp:lastPrinted>
  <dcterms:created xsi:type="dcterms:W3CDTF">2016-02-08T08:19:00Z</dcterms:created>
  <dcterms:modified xsi:type="dcterms:W3CDTF">2016-02-17T07:47:00Z</dcterms:modified>
</cp:coreProperties>
</file>